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D2FA5B" w14:textId="029CC082" w:rsidR="00C35B53" w:rsidRPr="008A1A13" w:rsidRDefault="00C35B53" w:rsidP="00C35B53">
      <w:pPr>
        <w:pStyle w:val="3GPPHeader"/>
        <w:spacing w:after="60"/>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A1A13">
        <w:t xml:space="preserve">3GPP TSG-RAN </w:t>
      </w:r>
      <w:r w:rsidR="00967399" w:rsidRPr="008A1A13">
        <w:t>WG</w:t>
      </w:r>
      <w:r w:rsidR="00967399">
        <w:t>3</w:t>
      </w:r>
      <w:r w:rsidR="00967399" w:rsidRPr="008A1A13">
        <w:t xml:space="preserve"> </w:t>
      </w:r>
      <w:r w:rsidRPr="008A1A13">
        <w:t xml:space="preserve">Meeting # </w:t>
      </w:r>
      <w:r w:rsidR="00967399" w:rsidRPr="008A1A13">
        <w:t>10</w:t>
      </w:r>
      <w:r w:rsidR="00967399">
        <w:t>6</w:t>
      </w:r>
      <w:r w:rsidRPr="008A1A13">
        <w:tab/>
        <w:t>R2-</w:t>
      </w:r>
      <w:r w:rsidR="00A9430F" w:rsidRPr="008A1A13">
        <w:t>19</w:t>
      </w:r>
      <w:r w:rsidR="00A9430F">
        <w:t>7003</w:t>
      </w:r>
    </w:p>
    <w:p w14:paraId="05B64FDC" w14:textId="77777777" w:rsidR="00C35B53" w:rsidRPr="008A1A13" w:rsidRDefault="00C35B53" w:rsidP="00C35B53">
      <w:pPr>
        <w:pStyle w:val="3GPPHeader"/>
        <w:ind w:left="1695" w:hanging="1695"/>
        <w:jc w:val="left"/>
      </w:pPr>
      <w:r w:rsidRPr="008A1A13">
        <w:t>Reno, USA, 18-22 November 2019</w:t>
      </w:r>
    </w:p>
    <w:p w14:paraId="451F5CA9" w14:textId="77777777" w:rsidR="00C35B53" w:rsidRPr="008A1A13" w:rsidRDefault="00C35B53" w:rsidP="00C35B53">
      <w:pPr>
        <w:pStyle w:val="3GPPHeader"/>
        <w:ind w:left="1695" w:hanging="1695"/>
        <w:jc w:val="left"/>
      </w:pPr>
    </w:p>
    <w:p w14:paraId="67DB666C" w14:textId="44AD9030" w:rsidR="00C35B53" w:rsidRPr="005219FD" w:rsidRDefault="00C35B53" w:rsidP="00C35B53">
      <w:pPr>
        <w:pStyle w:val="3GPPHeader"/>
        <w:ind w:left="1695" w:hanging="1695"/>
        <w:jc w:val="left"/>
        <w:rPr>
          <w:sz w:val="22"/>
          <w:szCs w:val="22"/>
        </w:rPr>
      </w:pPr>
      <w:r w:rsidRPr="008A1A13">
        <w:rPr>
          <w:sz w:val="22"/>
          <w:szCs w:val="22"/>
        </w:rPr>
        <w:t>Title:</w:t>
      </w:r>
      <w:r w:rsidRPr="008A1A13">
        <w:rPr>
          <w:sz w:val="22"/>
          <w:szCs w:val="22"/>
        </w:rPr>
        <w:tab/>
      </w:r>
      <w:r w:rsidR="00A9430F" w:rsidRPr="00A9430F">
        <w:rPr>
          <w:sz w:val="22"/>
          <w:szCs w:val="22"/>
        </w:rPr>
        <w:t>reporting about NTN SI</w:t>
      </w:r>
    </w:p>
    <w:p w14:paraId="66F536B1" w14:textId="21D284E1" w:rsidR="00C35B53" w:rsidRPr="00E911E3" w:rsidRDefault="00C35B53" w:rsidP="00C35B53">
      <w:pPr>
        <w:pStyle w:val="3GPPHeader"/>
      </w:pPr>
      <w:r w:rsidRPr="00E911E3">
        <w:rPr>
          <w:sz w:val="22"/>
          <w:szCs w:val="22"/>
        </w:rPr>
        <w:t>Source:</w:t>
      </w:r>
      <w:r w:rsidRPr="00E911E3">
        <w:rPr>
          <w:sz w:val="22"/>
          <w:szCs w:val="22"/>
        </w:rPr>
        <w:tab/>
        <w:t>Thales</w:t>
      </w:r>
    </w:p>
    <w:p w14:paraId="68400EFF" w14:textId="51814D1D" w:rsidR="00C35B53" w:rsidRPr="00E911E3" w:rsidRDefault="00C35B53" w:rsidP="00C35B53">
      <w:pPr>
        <w:pStyle w:val="3GPPHeader"/>
        <w:rPr>
          <w:sz w:val="22"/>
          <w:szCs w:val="22"/>
        </w:rPr>
      </w:pPr>
      <w:r w:rsidRPr="00E911E3">
        <w:rPr>
          <w:sz w:val="22"/>
          <w:szCs w:val="22"/>
        </w:rPr>
        <w:t xml:space="preserve">Document type: </w:t>
      </w:r>
      <w:r w:rsidR="00A9430F">
        <w:rPr>
          <w:sz w:val="22"/>
          <w:szCs w:val="22"/>
        </w:rPr>
        <w:t>discussion</w:t>
      </w:r>
    </w:p>
    <w:p w14:paraId="7C8C3FA6" w14:textId="68783CE8" w:rsidR="00C35B53" w:rsidRPr="005F0739" w:rsidRDefault="00C35B53" w:rsidP="00C35B53">
      <w:pPr>
        <w:pStyle w:val="3GPPHeader"/>
        <w:rPr>
          <w:sz w:val="22"/>
          <w:szCs w:val="22"/>
        </w:rPr>
      </w:pPr>
      <w:r w:rsidRPr="005F0739">
        <w:rPr>
          <w:sz w:val="22"/>
          <w:szCs w:val="22"/>
        </w:rPr>
        <w:t>Document for:</w:t>
      </w:r>
      <w:r w:rsidRPr="005F0739">
        <w:rPr>
          <w:sz w:val="22"/>
          <w:szCs w:val="22"/>
        </w:rPr>
        <w:tab/>
      </w:r>
      <w:r w:rsidR="00A9430F">
        <w:rPr>
          <w:sz w:val="22"/>
          <w:szCs w:val="22"/>
        </w:rPr>
        <w:t>Decision</w:t>
      </w:r>
    </w:p>
    <w:p w14:paraId="2B72BC8A" w14:textId="62C88898" w:rsidR="00C35B53" w:rsidRPr="00A9430F" w:rsidRDefault="00C35B53" w:rsidP="00C35B53">
      <w:pPr>
        <w:pStyle w:val="3GPPHeader"/>
        <w:rPr>
          <w:sz w:val="20"/>
          <w:szCs w:val="22"/>
        </w:rPr>
      </w:pPr>
      <w:r w:rsidRPr="00A9430F">
        <w:rPr>
          <w:sz w:val="22"/>
          <w:szCs w:val="22"/>
        </w:rPr>
        <w:t xml:space="preserve">Agenda Item: </w:t>
      </w:r>
      <w:r w:rsidRPr="00A9430F">
        <w:rPr>
          <w:sz w:val="22"/>
          <w:szCs w:val="22"/>
        </w:rPr>
        <w:tab/>
      </w:r>
      <w:r w:rsidR="00A04B1F" w:rsidRPr="00A9430F">
        <w:rPr>
          <w:sz w:val="22"/>
          <w:szCs w:val="22"/>
        </w:rPr>
        <w:t>30.1 – NTN SI (RAN3-led)</w:t>
      </w:r>
    </w:p>
    <w:p w14:paraId="6BB7D013" w14:textId="77777777" w:rsidR="00C35B53" w:rsidRPr="005F0739" w:rsidRDefault="00C35B53" w:rsidP="00C35B53">
      <w:pPr>
        <w:pStyle w:val="3GPPHeader"/>
        <w:ind w:left="1695" w:hanging="1695"/>
      </w:pPr>
      <w:r w:rsidRPr="005F0739">
        <w:rPr>
          <w:sz w:val="22"/>
          <w:szCs w:val="22"/>
        </w:rPr>
        <w:t xml:space="preserve">Study Item: </w:t>
      </w:r>
      <w:r w:rsidRPr="005F0739">
        <w:rPr>
          <w:sz w:val="22"/>
          <w:szCs w:val="22"/>
        </w:rPr>
        <w:tab/>
      </w:r>
      <w:r w:rsidRPr="00073CAC">
        <w:rPr>
          <w:sz w:val="22"/>
          <w:szCs w:val="22"/>
        </w:rPr>
        <w:t>FS_NR_NTN_solutions: Study on solutions for NR to support non-terrestrial networks (NTN)</w:t>
      </w:r>
    </w:p>
    <w:p w14:paraId="6B214397" w14:textId="77777777" w:rsidR="00302253" w:rsidRPr="00F27F61" w:rsidRDefault="00302253" w:rsidP="001054BC">
      <w:pPr>
        <w:tabs>
          <w:tab w:val="left" w:pos="1800"/>
        </w:tabs>
        <w:spacing w:after="60"/>
        <w:rPr>
          <w:rFonts w:eastAsia="MS Mincho"/>
          <w:b/>
          <w:sz w:val="24"/>
        </w:rPr>
      </w:pPr>
    </w:p>
    <w:p w14:paraId="035E4F58" w14:textId="3CC48B95" w:rsidR="00DD4E7D" w:rsidRPr="0077402B" w:rsidRDefault="003801FA" w:rsidP="0077402B">
      <w:pPr>
        <w:pStyle w:val="Titre1"/>
        <w:pageBreakBefore w:val="0"/>
        <w:ind w:left="431" w:hanging="431"/>
      </w:pPr>
      <w:bookmarkStart w:id="11" w:name="OLE_LINK1"/>
      <w:bookmarkStart w:id="12" w:name="OLE_LINK2"/>
      <w:bookmarkEnd w:id="0"/>
      <w:bookmarkEnd w:id="1"/>
      <w:bookmarkEnd w:id="2"/>
      <w:bookmarkEnd w:id="3"/>
      <w:bookmarkEnd w:id="4"/>
      <w:bookmarkEnd w:id="5"/>
      <w:bookmarkEnd w:id="6"/>
      <w:bookmarkEnd w:id="7"/>
      <w:bookmarkEnd w:id="8"/>
      <w:bookmarkEnd w:id="9"/>
      <w:r w:rsidRPr="0077402B">
        <w:t>Introduction</w:t>
      </w:r>
    </w:p>
    <w:bookmarkEnd w:id="10"/>
    <w:bookmarkEnd w:id="11"/>
    <w:bookmarkEnd w:id="12"/>
    <w:p w14:paraId="49D72ABA" w14:textId="59918411" w:rsidR="001A3278" w:rsidRDefault="00997981" w:rsidP="00916803">
      <w:pPr>
        <w:rPr>
          <w:lang w:eastAsia="ja-JP"/>
        </w:rPr>
      </w:pPr>
      <w:r w:rsidRPr="00F27F61">
        <w:rPr>
          <w:lang w:eastAsia="ja-JP"/>
        </w:rPr>
        <w:t xml:space="preserve">This document </w:t>
      </w:r>
      <w:r w:rsidR="00A9430F">
        <w:rPr>
          <w:lang w:eastAsia="ja-JP"/>
        </w:rPr>
        <w:t xml:space="preserve">reports about </w:t>
      </w:r>
      <w:proofErr w:type="spellStart"/>
      <w:r w:rsidR="00A80132" w:rsidRPr="00073CAC">
        <w:t>FS_NR_NTN_solutions</w:t>
      </w:r>
      <w:proofErr w:type="spellEnd"/>
      <w:r w:rsidR="00A80132" w:rsidDel="00A80132">
        <w:rPr>
          <w:lang w:eastAsia="ja-JP"/>
        </w:rPr>
        <w:t xml:space="preserve"> </w:t>
      </w:r>
      <w:r w:rsidR="00A9430F">
        <w:rPr>
          <w:lang w:eastAsia="ja-JP"/>
        </w:rPr>
        <w:t xml:space="preserve">SI and the status of the </w:t>
      </w:r>
      <w:r w:rsidR="0077402B" w:rsidRPr="00F27F61">
        <w:rPr>
          <w:lang w:eastAsia="ja-JP"/>
        </w:rPr>
        <w:t>TR 38.821</w:t>
      </w:r>
      <w:r w:rsidR="00C96734" w:rsidRPr="00F27F61">
        <w:rPr>
          <w:lang w:eastAsia="ja-JP"/>
        </w:rPr>
        <w:t>.</w:t>
      </w:r>
    </w:p>
    <w:p w14:paraId="4AD098EE" w14:textId="37B20DB8" w:rsidR="00A9430F" w:rsidRDefault="00A9430F" w:rsidP="00916803">
      <w:pPr>
        <w:rPr>
          <w:lang w:eastAsia="ja-JP"/>
        </w:rPr>
      </w:pPr>
      <w:r>
        <w:rPr>
          <w:lang w:eastAsia="ja-JP"/>
        </w:rPr>
        <w:t xml:space="preserve">Prior RAN1#99, RAN2#108 and RAN3#106, current version of TR 38.821 is v0.9.0 and can be found in </w:t>
      </w:r>
      <w:r w:rsidRPr="00A9430F">
        <w:rPr>
          <w:lang w:eastAsia="ja-JP"/>
        </w:rPr>
        <w:t>R3-196330</w:t>
      </w:r>
      <w:r>
        <w:rPr>
          <w:lang w:eastAsia="ja-JP"/>
        </w:rPr>
        <w:t>.</w:t>
      </w:r>
    </w:p>
    <w:p w14:paraId="486543BC" w14:textId="486B4023" w:rsidR="00FE324D" w:rsidRDefault="00A9430F" w:rsidP="003C730D">
      <w:pPr>
        <w:pStyle w:val="Titre1"/>
        <w:pageBreakBefore w:val="0"/>
        <w:ind w:left="431" w:hanging="431"/>
      </w:pPr>
      <w:r>
        <w:t xml:space="preserve">Reporting about </w:t>
      </w:r>
      <w:proofErr w:type="spellStart"/>
      <w:r w:rsidR="00A80132" w:rsidRPr="00A80132">
        <w:t>FS_NR_NTN_solutions</w:t>
      </w:r>
      <w:proofErr w:type="spellEnd"/>
      <w:r w:rsidR="00A80132" w:rsidRPr="00A80132" w:rsidDel="00A80132">
        <w:t xml:space="preserve"> </w:t>
      </w:r>
      <w:r>
        <w:t>SI</w:t>
      </w:r>
    </w:p>
    <w:p w14:paraId="5C9679E0" w14:textId="434AFD4E" w:rsidR="00462EFA" w:rsidRPr="006E1E99" w:rsidRDefault="00296593" w:rsidP="00462EFA">
      <w:pPr>
        <w:pStyle w:val="Titre2"/>
      </w:pPr>
      <w:r w:rsidRPr="006E1E99">
        <w:t>RAN1</w:t>
      </w:r>
      <w:r w:rsidR="00462EFA" w:rsidRPr="006E1E99">
        <w:t xml:space="preserve"> progress</w:t>
      </w:r>
    </w:p>
    <w:p w14:paraId="1287B77B" w14:textId="77777777" w:rsidR="00462EFA" w:rsidRDefault="00462EFA" w:rsidP="00A9430F"/>
    <w:p w14:paraId="3FB990DD" w14:textId="77777777" w:rsidR="007111E4" w:rsidRPr="00E551E7" w:rsidRDefault="007111E4" w:rsidP="007111E4">
      <w:pPr>
        <w:rPr>
          <w:rFonts w:cs="Times New Roman"/>
        </w:rPr>
      </w:pPr>
      <w:r w:rsidRPr="00E551E7">
        <w:rPr>
          <w:rFonts w:cs="Times New Roman"/>
        </w:rPr>
        <w:t>Based on the evaluation results of this study, it can be concluded that:</w:t>
      </w:r>
    </w:p>
    <w:p w14:paraId="4CF73D09" w14:textId="77777777" w:rsidR="007111E4" w:rsidRPr="00E551E7" w:rsidRDefault="007111E4" w:rsidP="007111E4">
      <w:pPr>
        <w:pStyle w:val="Paragraphedeliste"/>
        <w:numPr>
          <w:ilvl w:val="0"/>
          <w:numId w:val="39"/>
        </w:numPr>
      </w:pPr>
      <w:r w:rsidRPr="00E551E7">
        <w:t>Class 3 UE can be served by LEO and GEO (regenerative and transparent) in FR1 with appropriate beam layout (including potential frequency reuse and/or polarization reuse).</w:t>
      </w:r>
    </w:p>
    <w:p w14:paraId="43ED5870" w14:textId="77777777" w:rsidR="007111E4" w:rsidRPr="00E551E7" w:rsidRDefault="007111E4" w:rsidP="007111E4">
      <w:pPr>
        <w:pStyle w:val="Paragraphedeliste"/>
        <w:numPr>
          <w:ilvl w:val="0"/>
          <w:numId w:val="39"/>
        </w:numPr>
      </w:pPr>
      <w:r w:rsidRPr="00E551E7">
        <w:t xml:space="preserve">Other UE (e.g. VSAT) with high TX/RX antenna gains can be served by LEO and GEO (regenerative and transparent) in </w:t>
      </w:r>
      <w:r>
        <w:t xml:space="preserve">both FR1 and </w:t>
      </w:r>
      <w:r w:rsidRPr="00E551E7">
        <w:t>FR2 with appropriate beam layout (including potential frequency reuse and/or polarization reuse)</w:t>
      </w:r>
    </w:p>
    <w:p w14:paraId="0366962F" w14:textId="77777777" w:rsidR="007111E4" w:rsidRPr="002605F9" w:rsidRDefault="007111E4" w:rsidP="007111E4">
      <w:r w:rsidRPr="002605F9">
        <w:t xml:space="preserve">In case of transparent payload, the </w:t>
      </w:r>
      <w:r>
        <w:t xml:space="preserve">link budget of the </w:t>
      </w:r>
      <w:r w:rsidRPr="002605F9">
        <w:t xml:space="preserve">feeder link </w:t>
      </w:r>
      <w:r>
        <w:t xml:space="preserve">is assumed to provide sufficient margin in order </w:t>
      </w:r>
      <w:r w:rsidRPr="002605F9">
        <w:t>to ensure acceptable degradation of the link budget on the service link.</w:t>
      </w:r>
    </w:p>
    <w:p w14:paraId="119C4638" w14:textId="77777777" w:rsidR="007111E4" w:rsidRDefault="007111E4" w:rsidP="007111E4">
      <w:r w:rsidRPr="003F0BFD">
        <w:t xml:space="preserve">Existing Rel-15 and Rel-16 NR functionalities form a good basis for supporting NTN. </w:t>
      </w:r>
    </w:p>
    <w:p w14:paraId="333E8E36" w14:textId="77777777" w:rsidR="007111E4" w:rsidRDefault="007111E4" w:rsidP="007111E4">
      <w:r w:rsidRPr="003F0BFD">
        <w:t>PAPR optimizations for downlink channels are not necessary to be specified for NTN at least for Rel-17.</w:t>
      </w:r>
    </w:p>
    <w:p w14:paraId="01E28C7B" w14:textId="77777777" w:rsidR="007111E4" w:rsidRDefault="007111E4" w:rsidP="007111E4">
      <w:pPr>
        <w:rPr>
          <w:lang w:eastAsia="x-none"/>
        </w:rPr>
      </w:pPr>
      <w:r w:rsidRPr="005D67A6">
        <w:rPr>
          <w:lang w:eastAsia="x-none"/>
        </w:rPr>
        <w:lastRenderedPageBreak/>
        <w:t xml:space="preserve">The existing NR Release-15 power control scheme can be used for NTN. </w:t>
      </w:r>
      <w:r>
        <w:rPr>
          <w:lang w:eastAsia="x-none"/>
        </w:rPr>
        <w:t>O</w:t>
      </w:r>
      <w:r w:rsidRPr="005D67A6">
        <w:rPr>
          <w:lang w:eastAsia="x-none"/>
        </w:rPr>
        <w:t xml:space="preserve">ptimizations </w:t>
      </w:r>
      <w:r>
        <w:rPr>
          <w:lang w:eastAsia="x-none"/>
        </w:rPr>
        <w:t>were discussed without any convergence on particular solutions.</w:t>
      </w:r>
    </w:p>
    <w:p w14:paraId="6B33FC82" w14:textId="77777777" w:rsidR="007111E4" w:rsidRDefault="007111E4" w:rsidP="007111E4">
      <w:pPr>
        <w:spacing w:before="100" w:beforeAutospacing="1" w:after="195" w:line="242" w:lineRule="atLeast"/>
        <w:rPr>
          <w:lang w:eastAsia="x-none"/>
        </w:rPr>
      </w:pPr>
      <w:r w:rsidRPr="004B7081">
        <w:rPr>
          <w:lang w:eastAsia="x-none"/>
        </w:rPr>
        <w:t>The CSI framework specified in NR Rel-15 can be used for NTN link adaptation at least for LOS scenarios. Further optimizations were discussed without any convergence on particular solutions</w:t>
      </w:r>
    </w:p>
    <w:p w14:paraId="446AFF6A" w14:textId="77777777" w:rsidR="007111E4" w:rsidRDefault="007111E4" w:rsidP="007111E4">
      <w:pPr>
        <w:spacing w:before="100" w:beforeAutospacing="1" w:after="195" w:line="242" w:lineRule="atLeast"/>
        <w:rPr>
          <w:lang w:eastAsia="x-none"/>
        </w:rPr>
      </w:pPr>
      <w:r w:rsidRPr="00DA6ED4">
        <w:rPr>
          <w:lang w:eastAsia="x-none"/>
        </w:rPr>
        <w:t>The rel-15/16 beam management and BWP operation are considered as baseline for NTN. Beam management and BWP operation for NTN with frequency reuse should be discussed further when specifications are developed.</w:t>
      </w:r>
    </w:p>
    <w:p w14:paraId="57D55D8C" w14:textId="77777777" w:rsidR="007111E4" w:rsidRPr="003F0BFD" w:rsidRDefault="007111E4" w:rsidP="007111E4">
      <w:pPr>
        <w:spacing w:before="100" w:beforeAutospacing="1" w:after="195" w:line="242" w:lineRule="atLeast"/>
        <w:rPr>
          <w:lang w:eastAsia="x-none"/>
        </w:rPr>
      </w:pPr>
      <w:r w:rsidRPr="00094673">
        <w:rPr>
          <w:lang w:eastAsia="x-none"/>
        </w:rPr>
        <w:t>Signaling of polarization mode is beneficial for NTN in certain scenarios. Whether to support the signaling can be discussed further when specifications are developed.</w:t>
      </w:r>
    </w:p>
    <w:p w14:paraId="2F72AE1C" w14:textId="77777777" w:rsidR="007111E4" w:rsidRPr="00586236" w:rsidRDefault="007111E4" w:rsidP="007111E4">
      <w:pPr>
        <w:spacing w:before="100" w:beforeAutospacing="1" w:after="195" w:line="242" w:lineRule="atLeast"/>
        <w:rPr>
          <w:lang w:eastAsia="x-none"/>
        </w:rPr>
      </w:pPr>
      <w:r>
        <w:rPr>
          <w:lang w:eastAsia="x-none"/>
        </w:rPr>
        <w:t>E</w:t>
      </w:r>
      <w:r w:rsidRPr="00586236">
        <w:rPr>
          <w:lang w:eastAsia="x-none"/>
        </w:rPr>
        <w:t xml:space="preserve">nhancements to the </w:t>
      </w:r>
      <w:r>
        <w:rPr>
          <w:lang w:eastAsia="x-none"/>
        </w:rPr>
        <w:t xml:space="preserve">UL </w:t>
      </w:r>
      <w:r w:rsidRPr="00586236">
        <w:rPr>
          <w:lang w:eastAsia="x-none"/>
        </w:rPr>
        <w:t xml:space="preserve">Timing Advance </w:t>
      </w:r>
      <w:r>
        <w:rPr>
          <w:lang w:eastAsia="x-none"/>
        </w:rPr>
        <w:t>and DL/UL frequency</w:t>
      </w:r>
      <w:r w:rsidRPr="00586236">
        <w:rPr>
          <w:lang w:eastAsia="x-none"/>
        </w:rPr>
        <w:t xml:space="preserve"> synchronization </w:t>
      </w:r>
      <w:r>
        <w:rPr>
          <w:lang w:eastAsia="x-none"/>
        </w:rPr>
        <w:t>are</w:t>
      </w:r>
      <w:r w:rsidRPr="00586236">
        <w:rPr>
          <w:lang w:eastAsia="x-none"/>
        </w:rPr>
        <w:t xml:space="preserve"> needed:</w:t>
      </w:r>
    </w:p>
    <w:p w14:paraId="5D8E3160" w14:textId="77777777" w:rsidR="007111E4" w:rsidRPr="00C44CC8" w:rsidRDefault="007111E4" w:rsidP="00C44CC8">
      <w:pPr>
        <w:pStyle w:val="Paragraphedeliste"/>
        <w:numPr>
          <w:ilvl w:val="0"/>
          <w:numId w:val="35"/>
        </w:numPr>
        <w:rPr>
          <w:rFonts w:ascii="Times New Roman" w:hAnsi="Times New Roman" w:cs="Times New Roman"/>
        </w:rPr>
      </w:pPr>
      <w:r w:rsidRPr="00C44CC8">
        <w:rPr>
          <w:rFonts w:ascii="Times New Roman" w:hAnsi="Times New Roman" w:cs="Times New Roman"/>
        </w:rPr>
        <w:t>The pre-compensated value for TA has to be reported by UE so that the network can maintain the timing relation for scheduling.</w:t>
      </w:r>
    </w:p>
    <w:p w14:paraId="33091B79" w14:textId="77777777" w:rsidR="007111E4" w:rsidRPr="00C44CC8" w:rsidRDefault="007111E4" w:rsidP="00C44CC8">
      <w:pPr>
        <w:pStyle w:val="Paragraphedeliste"/>
        <w:numPr>
          <w:ilvl w:val="0"/>
          <w:numId w:val="35"/>
        </w:numPr>
        <w:rPr>
          <w:rFonts w:ascii="Times New Roman" w:hAnsi="Times New Roman" w:cs="Times New Roman"/>
        </w:rPr>
      </w:pPr>
      <w:r w:rsidRPr="00C44CC8">
        <w:rPr>
          <w:rFonts w:ascii="Times New Roman" w:hAnsi="Times New Roman" w:cs="Times New Roman"/>
        </w:rPr>
        <w:t>extension of range (explicit or implicit) for TA indication in RAR</w:t>
      </w:r>
    </w:p>
    <w:p w14:paraId="7F6FC480" w14:textId="77777777" w:rsidR="007111E4" w:rsidRPr="00C44CC8" w:rsidRDefault="007111E4" w:rsidP="00C44CC8">
      <w:pPr>
        <w:pStyle w:val="Paragraphedeliste"/>
        <w:numPr>
          <w:ilvl w:val="0"/>
          <w:numId w:val="35"/>
        </w:numPr>
        <w:rPr>
          <w:rFonts w:ascii="Times New Roman" w:hAnsi="Times New Roman" w:cs="Times New Roman"/>
        </w:rPr>
      </w:pPr>
      <w:r w:rsidRPr="00C44CC8">
        <w:rPr>
          <w:rFonts w:ascii="Times New Roman" w:hAnsi="Times New Roman" w:cs="Times New Roman"/>
        </w:rPr>
        <w:t>Additional indication from network to ensure the accuracy for TO/FO adjustment.</w:t>
      </w:r>
    </w:p>
    <w:p w14:paraId="7DD250A4" w14:textId="77777777" w:rsidR="007111E4" w:rsidRDefault="007111E4" w:rsidP="007111E4">
      <w:pPr>
        <w:rPr>
          <w:lang w:eastAsia="x-none"/>
        </w:rPr>
      </w:pPr>
    </w:p>
    <w:p w14:paraId="086CA462" w14:textId="77777777" w:rsidR="007111E4" w:rsidRPr="0071564E" w:rsidRDefault="007111E4" w:rsidP="007111E4">
      <w:pPr>
        <w:rPr>
          <w:lang w:eastAsia="x-none"/>
        </w:rPr>
      </w:pPr>
      <w:r>
        <w:rPr>
          <w:lang w:eastAsia="x-none"/>
        </w:rPr>
        <w:t>T</w:t>
      </w:r>
      <w:r w:rsidRPr="00447C56">
        <w:rPr>
          <w:lang w:eastAsia="x-none"/>
        </w:rPr>
        <w:t>he number of HARQ processes with additional considerations for HARQ feedback, HARQ buffer size, RLC feedback, and RLC ARQ buffer size</w:t>
      </w:r>
      <w:r>
        <w:rPr>
          <w:lang w:eastAsia="x-none"/>
        </w:rPr>
        <w:t xml:space="preserve"> should be discussed further when specifications are developed.</w:t>
      </w:r>
    </w:p>
    <w:p w14:paraId="4AEB005E" w14:textId="77777777" w:rsidR="007111E4" w:rsidRDefault="007111E4" w:rsidP="007111E4">
      <w:pPr>
        <w:spacing w:before="100" w:beforeAutospacing="1" w:after="195" w:line="242" w:lineRule="atLeast"/>
        <w:rPr>
          <w:rFonts w:eastAsia="Times New Roman"/>
        </w:rPr>
      </w:pPr>
      <w:r>
        <w:rPr>
          <w:rFonts w:eastAsia="Times New Roman"/>
        </w:rPr>
        <w:t>Impacts of feeder link switch on physical layer procedures can be further discussed when specifications are developed.</w:t>
      </w:r>
    </w:p>
    <w:p w14:paraId="3479FBE7" w14:textId="77777777" w:rsidR="007111E4" w:rsidRDefault="007111E4" w:rsidP="007111E4">
      <w:pPr>
        <w:spacing w:before="100" w:beforeAutospacing="1" w:after="195" w:line="242" w:lineRule="atLeast"/>
        <w:rPr>
          <w:lang w:eastAsia="x-none"/>
        </w:rPr>
      </w:pPr>
      <w:r w:rsidRPr="00586236">
        <w:rPr>
          <w:lang w:eastAsia="x-none"/>
        </w:rPr>
        <w:t>In LEO scenarios with the assumption of</w:t>
      </w:r>
      <w:r w:rsidRPr="00126646">
        <w:rPr>
          <w:lang w:eastAsia="x-none"/>
        </w:rPr>
        <w:t> pre</w:t>
      </w:r>
      <w:r w:rsidRPr="00586236">
        <w:rPr>
          <w:lang w:eastAsia="x-none"/>
        </w:rPr>
        <w:t xml:space="preserve">-compensation of timing and frequency offsets at UE side for UL transmission, the existing Rel-15 PRACH formats and preamble sequences </w:t>
      </w:r>
      <w:r>
        <w:rPr>
          <w:lang w:eastAsia="x-none"/>
        </w:rPr>
        <w:t xml:space="preserve">can be reused. </w:t>
      </w:r>
      <w:r w:rsidRPr="00D56DC8">
        <w:rPr>
          <w:lang w:eastAsia="x-none"/>
        </w:rPr>
        <w:t>However, in the case that pre-compensation of timing and frequency offset is not performed at UE side for UL transmission, introduction of enhanced PRACH formats and/or preamble sequences is beneficia</w:t>
      </w:r>
      <w:r>
        <w:rPr>
          <w:lang w:eastAsia="x-none"/>
        </w:rPr>
        <w:t xml:space="preserve">l and </w:t>
      </w:r>
      <w:r w:rsidRPr="00D56DC8">
        <w:rPr>
          <w:lang w:eastAsia="x-none"/>
        </w:rPr>
        <w:t>should be supported</w:t>
      </w:r>
      <w:r>
        <w:rPr>
          <w:lang w:eastAsia="x-none"/>
        </w:rPr>
        <w:t>.</w:t>
      </w:r>
    </w:p>
    <w:p w14:paraId="249E79A0" w14:textId="46C19A05" w:rsidR="00116025" w:rsidRDefault="007111E4" w:rsidP="007111E4">
      <w:pPr>
        <w:rPr>
          <w:lang w:eastAsia="x-none"/>
        </w:rPr>
      </w:pPr>
      <w:r>
        <w:rPr>
          <w:color w:val="000000"/>
          <w:lang w:eastAsia="ko-KR"/>
        </w:rPr>
        <w:t>Further discussion in the WI phase on the support of</w:t>
      </w:r>
      <w:r>
        <w:rPr>
          <w:lang w:eastAsia="zh-TW"/>
        </w:rPr>
        <w:t xml:space="preserve"> enabling / disabling of HARQ feedback, e.g. HARQ codebook.</w:t>
      </w:r>
    </w:p>
    <w:p w14:paraId="33130DAF" w14:textId="77777777" w:rsidR="00F93565" w:rsidRDefault="00F93565" w:rsidP="00A9430F"/>
    <w:p w14:paraId="31E0236D" w14:textId="0FCC213F" w:rsidR="00296593" w:rsidRPr="006E1E99" w:rsidRDefault="00296593" w:rsidP="00296593">
      <w:pPr>
        <w:pStyle w:val="Titre2"/>
      </w:pPr>
      <w:r w:rsidRPr="006E1E99">
        <w:t>RAN2 progress</w:t>
      </w:r>
    </w:p>
    <w:p w14:paraId="7EBBCAEF" w14:textId="77777777" w:rsidR="00296593" w:rsidRDefault="00296593" w:rsidP="00296593"/>
    <w:p w14:paraId="251CFA72" w14:textId="77777777" w:rsidR="002F1E8B" w:rsidRPr="00343F31" w:rsidRDefault="002F1E8B" w:rsidP="002F1E8B">
      <w:pPr>
        <w:rPr>
          <w:rFonts w:ascii="Times New Roman" w:hAnsi="Times New Roman" w:cs="Times New Roman"/>
        </w:rPr>
      </w:pPr>
      <w:r w:rsidRPr="00343F31">
        <w:rPr>
          <w:rFonts w:ascii="Times New Roman" w:hAnsi="Times New Roman" w:cs="Times New Roman"/>
        </w:rPr>
        <w:t>Based on the study performed, Rel.15 and NR can support NTN scenarios with enhancements proposed below as part of the normative work.</w:t>
      </w:r>
    </w:p>
    <w:p w14:paraId="63C0B005" w14:textId="77777777" w:rsidR="002F1E8B" w:rsidRPr="00343F31" w:rsidRDefault="002F1E8B" w:rsidP="002F1E8B">
      <w:pPr>
        <w:rPr>
          <w:rFonts w:ascii="Times New Roman" w:hAnsi="Times New Roman" w:cs="Times New Roman"/>
        </w:rPr>
      </w:pPr>
    </w:p>
    <w:p w14:paraId="722D8A07" w14:textId="77777777" w:rsidR="002F1E8B" w:rsidRPr="00343F31" w:rsidRDefault="002F1E8B" w:rsidP="002F1E8B">
      <w:pPr>
        <w:rPr>
          <w:rFonts w:ascii="Times New Roman" w:hAnsi="Times New Roman" w:cs="Times New Roman"/>
          <w:b/>
          <w:i/>
        </w:rPr>
      </w:pPr>
      <w:r w:rsidRPr="00343F31">
        <w:rPr>
          <w:rFonts w:ascii="Times New Roman" w:hAnsi="Times New Roman" w:cs="Times New Roman"/>
          <w:b/>
          <w:i/>
        </w:rPr>
        <w:t>User plane enhancements for NTN</w:t>
      </w:r>
    </w:p>
    <w:p w14:paraId="5815230E" w14:textId="77777777" w:rsidR="002F1E8B" w:rsidRPr="00343F31" w:rsidRDefault="002F1E8B" w:rsidP="002F1E8B">
      <w:pPr>
        <w:rPr>
          <w:rFonts w:ascii="Times New Roman" w:hAnsi="Times New Roman" w:cs="Times New Roman"/>
        </w:rPr>
      </w:pPr>
      <w:r w:rsidRPr="00343F31">
        <w:rPr>
          <w:rFonts w:ascii="Times New Roman" w:hAnsi="Times New Roman" w:cs="Times New Roman"/>
        </w:rPr>
        <w:t xml:space="preserve">The Rel-15’s user plane procedures apply to NTN with  the following specification enhancements to </w:t>
      </w:r>
      <w:proofErr w:type="spellStart"/>
      <w:r w:rsidRPr="00343F31">
        <w:rPr>
          <w:rFonts w:ascii="Times New Roman" w:hAnsi="Times New Roman" w:cs="Times New Roman"/>
        </w:rPr>
        <w:t>to</w:t>
      </w:r>
      <w:proofErr w:type="spellEnd"/>
      <w:r w:rsidRPr="00343F31">
        <w:rPr>
          <w:rFonts w:ascii="Times New Roman" w:hAnsi="Times New Roman" w:cs="Times New Roman"/>
        </w:rPr>
        <w:t xml:space="preserve"> be considered during the WI phase:</w:t>
      </w:r>
    </w:p>
    <w:p w14:paraId="3DEEBB4F" w14:textId="77777777" w:rsidR="002F1E8B" w:rsidRPr="00343F31" w:rsidRDefault="002F1E8B" w:rsidP="002F1E8B">
      <w:pPr>
        <w:pStyle w:val="Paragraphedeliste"/>
        <w:numPr>
          <w:ilvl w:val="0"/>
          <w:numId w:val="35"/>
        </w:numPr>
        <w:rPr>
          <w:rFonts w:ascii="Times New Roman" w:hAnsi="Times New Roman" w:cs="Times New Roman"/>
        </w:rPr>
      </w:pPr>
      <w:r w:rsidRPr="00343F31">
        <w:rPr>
          <w:rFonts w:ascii="Times New Roman" w:hAnsi="Times New Roman" w:cs="Times New Roman"/>
        </w:rPr>
        <w:lastRenderedPageBreak/>
        <w:t>MAC</w:t>
      </w:r>
    </w:p>
    <w:p w14:paraId="0A949CC5"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Random access</w:t>
      </w:r>
    </w:p>
    <w:p w14:paraId="024EE798" w14:textId="77777777" w:rsidR="002F1E8B" w:rsidRPr="00343F31" w:rsidRDefault="002F1E8B" w:rsidP="002F1E8B">
      <w:pPr>
        <w:pStyle w:val="Paragraphedeliste"/>
        <w:numPr>
          <w:ilvl w:val="2"/>
          <w:numId w:val="35"/>
        </w:numPr>
        <w:rPr>
          <w:rFonts w:ascii="Times New Roman" w:hAnsi="Times New Roman" w:cs="Times New Roman"/>
        </w:rPr>
      </w:pPr>
      <w:r w:rsidRPr="00343F31">
        <w:rPr>
          <w:rFonts w:ascii="Times New Roman" w:hAnsi="Times New Roman" w:cs="Times New Roman"/>
        </w:rPr>
        <w:t xml:space="preserve">Definition of an offset for the start of the </w:t>
      </w:r>
      <w:proofErr w:type="spellStart"/>
      <w:r w:rsidRPr="00343F31">
        <w:rPr>
          <w:rFonts w:ascii="Times New Roman" w:hAnsi="Times New Roman" w:cs="Times New Roman"/>
        </w:rPr>
        <w:t>ra-ResponseWindow</w:t>
      </w:r>
      <w:proofErr w:type="spellEnd"/>
      <w:r w:rsidRPr="00343F31">
        <w:rPr>
          <w:rFonts w:ascii="Times New Roman" w:hAnsi="Times New Roman" w:cs="Times New Roman"/>
        </w:rPr>
        <w:t xml:space="preserve"> for NTN and extension of the </w:t>
      </w:r>
      <w:proofErr w:type="spellStart"/>
      <w:r w:rsidRPr="00343F31">
        <w:rPr>
          <w:rFonts w:ascii="Times New Roman" w:hAnsi="Times New Roman" w:cs="Times New Roman"/>
        </w:rPr>
        <w:t>ra-ResponseWindow</w:t>
      </w:r>
      <w:proofErr w:type="spellEnd"/>
      <w:r w:rsidRPr="00343F31">
        <w:rPr>
          <w:rFonts w:ascii="Times New Roman" w:hAnsi="Times New Roman" w:cs="Times New Roman"/>
        </w:rPr>
        <w:t xml:space="preserve"> duration to support UE without location information.</w:t>
      </w:r>
    </w:p>
    <w:p w14:paraId="28176446" w14:textId="77777777" w:rsidR="002F1E8B" w:rsidRPr="00343F31" w:rsidRDefault="002F1E8B" w:rsidP="002F1E8B">
      <w:pPr>
        <w:pStyle w:val="Paragraphedeliste"/>
        <w:numPr>
          <w:ilvl w:val="2"/>
          <w:numId w:val="35"/>
        </w:numPr>
        <w:rPr>
          <w:rFonts w:ascii="Times New Roman" w:hAnsi="Times New Roman" w:cs="Times New Roman"/>
        </w:rPr>
      </w:pPr>
      <w:r w:rsidRPr="00343F31">
        <w:rPr>
          <w:rFonts w:ascii="Times New Roman" w:hAnsi="Times New Roman" w:cs="Times New Roman"/>
        </w:rPr>
        <w:t xml:space="preserve">Introduction of an offset for the start of the </w:t>
      </w:r>
      <w:proofErr w:type="spellStart"/>
      <w:r w:rsidRPr="00343F31">
        <w:rPr>
          <w:rFonts w:ascii="Times New Roman" w:hAnsi="Times New Roman" w:cs="Times New Roman"/>
        </w:rPr>
        <w:t>ra-ContentionResolutionTimer</w:t>
      </w:r>
      <w:proofErr w:type="spellEnd"/>
      <w:r w:rsidRPr="00343F31">
        <w:rPr>
          <w:rFonts w:ascii="Times New Roman" w:hAnsi="Times New Roman" w:cs="Times New Roman"/>
        </w:rPr>
        <w:t xml:space="preserve"> to resolve Random access contention</w:t>
      </w:r>
    </w:p>
    <w:p w14:paraId="246E91CC" w14:textId="77777777" w:rsidR="002F1E8B" w:rsidRPr="00343F31" w:rsidRDefault="002F1E8B" w:rsidP="002F1E8B">
      <w:pPr>
        <w:pStyle w:val="Paragraphedeliste"/>
        <w:numPr>
          <w:ilvl w:val="2"/>
          <w:numId w:val="35"/>
        </w:numPr>
        <w:rPr>
          <w:rFonts w:ascii="Times New Roman" w:hAnsi="Times New Roman" w:cs="Times New Roman"/>
        </w:rPr>
      </w:pPr>
      <w:r w:rsidRPr="00343F31">
        <w:rPr>
          <w:rFonts w:ascii="Times New Roman" w:hAnsi="Times New Roman" w:cs="Times New Roman"/>
        </w:rPr>
        <w:t>Solutions for resolving preamble ambiguity and extension of RAR window in the case of GEO-NTN.</w:t>
      </w:r>
    </w:p>
    <w:p w14:paraId="40DC0AB6"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 xml:space="preserve">Timing advance: TA calculation and signaling adaptation to deal with NTN maximum round trip delay in LEO and GEO scenarios for UEs with and without location information. </w:t>
      </w:r>
    </w:p>
    <w:p w14:paraId="5493CC85" w14:textId="77777777" w:rsidR="002F1E8B" w:rsidRPr="00343F31" w:rsidRDefault="002F1E8B" w:rsidP="002F1E8B">
      <w:pPr>
        <w:pStyle w:val="Paragraphedeliste"/>
        <w:numPr>
          <w:ilvl w:val="1"/>
          <w:numId w:val="35"/>
        </w:numPr>
        <w:rPr>
          <w:rFonts w:ascii="Times New Roman" w:hAnsi="Times New Roman" w:cs="Times New Roman"/>
          <w:sz w:val="18"/>
        </w:rPr>
      </w:pPr>
      <w:r w:rsidRPr="00343F31">
        <w:rPr>
          <w:rFonts w:ascii="Times New Roman" w:hAnsi="Times New Roman" w:cs="Times New Roman"/>
        </w:rPr>
        <w:t xml:space="preserve">DRX: </w:t>
      </w:r>
      <w:r w:rsidRPr="00343F31">
        <w:rPr>
          <w:rFonts w:ascii="Times New Roman" w:hAnsi="Times New Roman" w:cs="Times New Roman"/>
          <w:lang w:eastAsia="fi-FI"/>
        </w:rPr>
        <w:t xml:space="preserve">If HARQ is supported by NTN, </w:t>
      </w:r>
      <w:r w:rsidRPr="00343F31">
        <w:rPr>
          <w:rFonts w:ascii="Times New Roman" w:hAnsi="Times New Roman" w:cs="Times New Roman"/>
        </w:rPr>
        <w:t xml:space="preserve">an </w:t>
      </w:r>
      <w:r w:rsidRPr="00343F31">
        <w:rPr>
          <w:rFonts w:ascii="Times New Roman" w:hAnsi="Times New Roman" w:cs="Times New Roman"/>
          <w:iCs/>
        </w:rPr>
        <w:t xml:space="preserve">offset should be added for </w:t>
      </w:r>
      <w:proofErr w:type="spellStart"/>
      <w:r w:rsidRPr="00343F31">
        <w:rPr>
          <w:rFonts w:ascii="Times New Roman" w:hAnsi="Times New Roman" w:cs="Times New Roman"/>
          <w:i/>
          <w:iCs/>
        </w:rPr>
        <w:t>drx</w:t>
      </w:r>
      <w:proofErr w:type="spellEnd"/>
      <w:r w:rsidRPr="00343F31">
        <w:rPr>
          <w:rFonts w:ascii="Times New Roman" w:hAnsi="Times New Roman" w:cs="Times New Roman"/>
          <w:i/>
          <w:iCs/>
        </w:rPr>
        <w:t>-HARQ-RTT-</w:t>
      </w:r>
      <w:proofErr w:type="spellStart"/>
      <w:r w:rsidRPr="00343F31">
        <w:rPr>
          <w:rFonts w:ascii="Times New Roman" w:hAnsi="Times New Roman" w:cs="Times New Roman"/>
          <w:i/>
          <w:iCs/>
        </w:rPr>
        <w:t>TimerDL</w:t>
      </w:r>
      <w:proofErr w:type="spellEnd"/>
      <w:r w:rsidRPr="00343F31">
        <w:rPr>
          <w:rFonts w:ascii="Times New Roman" w:hAnsi="Times New Roman" w:cs="Times New Roman"/>
          <w:i/>
          <w:iCs/>
        </w:rPr>
        <w:t xml:space="preserve"> </w:t>
      </w:r>
      <w:r w:rsidRPr="00343F31">
        <w:rPr>
          <w:rFonts w:ascii="Times New Roman" w:hAnsi="Times New Roman" w:cs="Times New Roman"/>
          <w:iCs/>
        </w:rPr>
        <w:t xml:space="preserve">and </w:t>
      </w:r>
      <w:proofErr w:type="spellStart"/>
      <w:r w:rsidRPr="00343F31">
        <w:rPr>
          <w:rFonts w:ascii="Times New Roman" w:hAnsi="Times New Roman" w:cs="Times New Roman"/>
          <w:i/>
          <w:iCs/>
        </w:rPr>
        <w:t>drx</w:t>
      </w:r>
      <w:proofErr w:type="spellEnd"/>
      <w:r w:rsidRPr="00343F31">
        <w:rPr>
          <w:rFonts w:ascii="Times New Roman" w:hAnsi="Times New Roman" w:cs="Times New Roman"/>
          <w:i/>
          <w:iCs/>
        </w:rPr>
        <w:t>-HARQ-RTT-</w:t>
      </w:r>
      <w:proofErr w:type="spellStart"/>
      <w:r w:rsidRPr="00343F31">
        <w:rPr>
          <w:rFonts w:ascii="Times New Roman" w:hAnsi="Times New Roman" w:cs="Times New Roman"/>
          <w:i/>
          <w:iCs/>
        </w:rPr>
        <w:t>TimerUL</w:t>
      </w:r>
      <w:proofErr w:type="spellEnd"/>
      <w:r w:rsidRPr="00343F31">
        <w:rPr>
          <w:rFonts w:ascii="Times New Roman" w:hAnsi="Times New Roman" w:cs="Times New Roman"/>
          <w:iCs/>
        </w:rPr>
        <w:t>.</w:t>
      </w:r>
    </w:p>
    <w:p w14:paraId="4519F371"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 xml:space="preserve">Scheduling Request: The value range of </w:t>
      </w:r>
      <w:proofErr w:type="spellStart"/>
      <w:r w:rsidRPr="00343F31">
        <w:rPr>
          <w:rFonts w:ascii="Times New Roman" w:hAnsi="Times New Roman" w:cs="Times New Roman"/>
          <w:i/>
        </w:rPr>
        <w:t>sr-ProhibitTimer</w:t>
      </w:r>
      <w:proofErr w:type="spellEnd"/>
      <w:r w:rsidRPr="00343F31">
        <w:rPr>
          <w:rFonts w:ascii="Times New Roman" w:hAnsi="Times New Roman" w:cs="Times New Roman"/>
          <w:i/>
        </w:rPr>
        <w:t xml:space="preserve"> </w:t>
      </w:r>
      <w:r w:rsidRPr="00343F31">
        <w:rPr>
          <w:rFonts w:ascii="Times New Roman" w:hAnsi="Times New Roman" w:cs="Times New Roman"/>
        </w:rPr>
        <w:t xml:space="preserve">should be extended </w:t>
      </w:r>
    </w:p>
    <w:p w14:paraId="0F9D09D3"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 xml:space="preserve">HARQ: </w:t>
      </w:r>
    </w:p>
    <w:p w14:paraId="168E99FA" w14:textId="77777777" w:rsidR="002F1E8B" w:rsidRPr="00343F31" w:rsidRDefault="002F1E8B" w:rsidP="002F1E8B">
      <w:pPr>
        <w:pStyle w:val="Paragraphedeliste"/>
        <w:numPr>
          <w:ilvl w:val="2"/>
          <w:numId w:val="35"/>
        </w:numPr>
        <w:rPr>
          <w:rFonts w:ascii="Times New Roman" w:hAnsi="Times New Roman" w:cs="Times New Roman"/>
        </w:rPr>
      </w:pPr>
      <w:r w:rsidRPr="00343F31">
        <w:rPr>
          <w:rFonts w:ascii="Times New Roman" w:hAnsi="Times New Roman" w:cs="Times New Roman"/>
        </w:rPr>
        <w:t xml:space="preserve">enabling / disabling of uplink HARQ feedback for downlink transmission at the UE receiver should be configurable on a per UE and per HARQ process basis. </w:t>
      </w:r>
    </w:p>
    <w:p w14:paraId="77B5D9BE" w14:textId="77777777" w:rsidR="002F1E8B" w:rsidRPr="00343F31" w:rsidRDefault="002F1E8B" w:rsidP="002F1E8B">
      <w:pPr>
        <w:pStyle w:val="Paragraphedeliste"/>
        <w:numPr>
          <w:ilvl w:val="2"/>
          <w:numId w:val="35"/>
        </w:numPr>
        <w:rPr>
          <w:rFonts w:ascii="Times New Roman" w:hAnsi="Times New Roman" w:cs="Times New Roman"/>
        </w:rPr>
      </w:pPr>
      <w:r w:rsidRPr="00343F31">
        <w:rPr>
          <w:rFonts w:ascii="Times New Roman" w:eastAsia="Calibri" w:hAnsi="Times New Roman" w:cs="Times New Roman"/>
        </w:rPr>
        <w:t xml:space="preserve">enabling / disabling of HARQ uplink retransmission should be configurable on a per UE, per HARQ process and per LCH basis. The LCP impact caused by disabling the HARQ uplink retransmission configuration and its impact on UE’s uplink transmission should be discussed in the work item phase. </w:t>
      </w:r>
    </w:p>
    <w:p w14:paraId="166F4AA2" w14:textId="77777777" w:rsidR="002F1E8B" w:rsidRPr="00343F31" w:rsidRDefault="002F1E8B" w:rsidP="002F1E8B">
      <w:pPr>
        <w:pStyle w:val="Paragraphedeliste"/>
        <w:numPr>
          <w:ilvl w:val="2"/>
          <w:numId w:val="35"/>
        </w:numPr>
        <w:rPr>
          <w:rFonts w:ascii="Times New Roman" w:hAnsi="Times New Roman" w:cs="Times New Roman"/>
        </w:rPr>
      </w:pPr>
      <w:r w:rsidRPr="00343F31">
        <w:rPr>
          <w:rFonts w:ascii="Times New Roman" w:hAnsi="Times New Roman" w:cs="Times New Roman"/>
        </w:rPr>
        <w:t>Multiple transmission of the same TB to lower residual BLER should also be considered.</w:t>
      </w:r>
    </w:p>
    <w:p w14:paraId="468EDF06" w14:textId="77777777" w:rsidR="002F1E8B" w:rsidRPr="00343F31" w:rsidRDefault="002F1E8B" w:rsidP="002F1E8B">
      <w:pPr>
        <w:pStyle w:val="Paragraphedeliste"/>
        <w:numPr>
          <w:ilvl w:val="0"/>
          <w:numId w:val="35"/>
        </w:numPr>
        <w:rPr>
          <w:rFonts w:ascii="Times New Roman" w:hAnsi="Times New Roman" w:cs="Times New Roman"/>
        </w:rPr>
      </w:pPr>
      <w:r w:rsidRPr="00343F31">
        <w:rPr>
          <w:rFonts w:ascii="Times New Roman" w:hAnsi="Times New Roman" w:cs="Times New Roman"/>
        </w:rPr>
        <w:t>RLC</w:t>
      </w:r>
    </w:p>
    <w:p w14:paraId="720ECF87"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 xml:space="preserve">Status reporting: the value range of </w:t>
      </w:r>
      <w:r w:rsidRPr="00343F31">
        <w:rPr>
          <w:rFonts w:ascii="Times New Roman" w:hAnsi="Times New Roman" w:cs="Times New Roman"/>
          <w:i/>
        </w:rPr>
        <w:t xml:space="preserve">t-Reassembly </w:t>
      </w:r>
      <w:r w:rsidRPr="00343F31">
        <w:rPr>
          <w:rFonts w:ascii="Times New Roman" w:hAnsi="Times New Roman" w:cs="Times New Roman"/>
        </w:rPr>
        <w:t>should be extended</w:t>
      </w:r>
    </w:p>
    <w:p w14:paraId="3D3C72E4"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 xml:space="preserve">RLC Sequence Numbers: For LEO no extension of the SN space is required. For GEO an extension of the SN space will be discussed during the work item phase. </w:t>
      </w:r>
    </w:p>
    <w:p w14:paraId="5310709D" w14:textId="77777777" w:rsidR="002F1E8B" w:rsidRPr="00343F31" w:rsidRDefault="002F1E8B" w:rsidP="002F1E8B">
      <w:pPr>
        <w:pStyle w:val="Paragraphedeliste"/>
        <w:numPr>
          <w:ilvl w:val="0"/>
          <w:numId w:val="35"/>
        </w:numPr>
        <w:rPr>
          <w:rFonts w:ascii="Times New Roman" w:hAnsi="Times New Roman" w:cs="Times New Roman"/>
        </w:rPr>
      </w:pPr>
      <w:r w:rsidRPr="00343F31">
        <w:rPr>
          <w:rFonts w:ascii="Times New Roman" w:hAnsi="Times New Roman" w:cs="Times New Roman"/>
        </w:rPr>
        <w:t>PDCP</w:t>
      </w:r>
    </w:p>
    <w:p w14:paraId="38BD246E"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 xml:space="preserve">SDU discard: </w:t>
      </w:r>
      <w:r w:rsidRPr="00343F31">
        <w:rPr>
          <w:rFonts w:ascii="Times New Roman" w:hAnsi="Times New Roman" w:cs="Times New Roman"/>
          <w:lang w:eastAsia="ja-JP"/>
        </w:rPr>
        <w:t xml:space="preserve">The value range of </w:t>
      </w:r>
      <w:proofErr w:type="spellStart"/>
      <w:r w:rsidRPr="00343F31">
        <w:rPr>
          <w:rFonts w:ascii="Times New Roman" w:hAnsi="Times New Roman" w:cs="Times New Roman"/>
          <w:i/>
          <w:lang w:eastAsia="ja-JP"/>
        </w:rPr>
        <w:t>discardTimer</w:t>
      </w:r>
      <w:proofErr w:type="spellEnd"/>
      <w:r w:rsidRPr="00343F31">
        <w:rPr>
          <w:rFonts w:ascii="Times New Roman" w:hAnsi="Times New Roman" w:cs="Times New Roman"/>
          <w:lang w:eastAsia="ja-JP"/>
        </w:rPr>
        <w:t>, may be extended.</w:t>
      </w:r>
    </w:p>
    <w:p w14:paraId="4B2B714B"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Reordering and In-order Delivery : No impact is foreseen.</w:t>
      </w:r>
    </w:p>
    <w:p w14:paraId="5CA62236"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PDCP Sequence Numbers: For LEO no extension of the SN space is required. For GEO an extension of the SN space will be discussed during the work item phase.</w:t>
      </w:r>
    </w:p>
    <w:p w14:paraId="6C7B54E5" w14:textId="77777777" w:rsidR="002F1E8B" w:rsidRPr="00343F31" w:rsidRDefault="002F1E8B" w:rsidP="002F1E8B">
      <w:pPr>
        <w:pStyle w:val="Paragraphedeliste"/>
        <w:numPr>
          <w:ilvl w:val="0"/>
          <w:numId w:val="35"/>
        </w:numPr>
        <w:rPr>
          <w:rFonts w:ascii="Times New Roman" w:hAnsi="Times New Roman" w:cs="Times New Roman"/>
        </w:rPr>
      </w:pPr>
      <w:r w:rsidRPr="00343F31">
        <w:rPr>
          <w:rFonts w:ascii="Times New Roman" w:hAnsi="Times New Roman" w:cs="Times New Roman"/>
        </w:rPr>
        <w:t>SDAP: No impact is foreseen</w:t>
      </w:r>
    </w:p>
    <w:p w14:paraId="5274C8E1" w14:textId="77777777" w:rsidR="002F1E8B" w:rsidRPr="00343F31" w:rsidRDefault="002F1E8B" w:rsidP="002F1E8B">
      <w:pPr>
        <w:rPr>
          <w:rFonts w:ascii="Times New Roman" w:hAnsi="Times New Roman" w:cs="Times New Roman"/>
        </w:rPr>
      </w:pPr>
    </w:p>
    <w:p w14:paraId="654B4AF5" w14:textId="77777777" w:rsidR="002F1E8B" w:rsidRPr="00343F31" w:rsidRDefault="002F1E8B" w:rsidP="002F1E8B">
      <w:pPr>
        <w:rPr>
          <w:rFonts w:ascii="Times New Roman" w:hAnsi="Times New Roman" w:cs="Times New Roman"/>
        </w:rPr>
      </w:pPr>
      <w:r w:rsidRPr="00343F31">
        <w:rPr>
          <w:rFonts w:ascii="Times New Roman" w:hAnsi="Times New Roman" w:cs="Times New Roman"/>
        </w:rPr>
        <w:t>The Rel-16’s user plane 2 step RACH procedure may be considered for NTN, since it enables to mitigate the larger propagation delay experienced in non-Terrestrial networks. Some enhancements to the specifications would be needed and evaluated/compared to the existing method and other enhancements:</w:t>
      </w:r>
    </w:p>
    <w:p w14:paraId="14879670" w14:textId="77777777" w:rsidR="002F1E8B" w:rsidRPr="00343F31" w:rsidRDefault="002F1E8B" w:rsidP="002F1E8B">
      <w:pPr>
        <w:pStyle w:val="Paragraphedeliste"/>
        <w:numPr>
          <w:ilvl w:val="0"/>
          <w:numId w:val="35"/>
        </w:numPr>
        <w:rPr>
          <w:rFonts w:ascii="Times New Roman" w:hAnsi="Times New Roman" w:cs="Times New Roman"/>
        </w:rPr>
      </w:pPr>
      <w:r w:rsidRPr="00343F31">
        <w:rPr>
          <w:rFonts w:ascii="Times New Roman" w:hAnsi="Times New Roman" w:cs="Times New Roman"/>
        </w:rPr>
        <w:t xml:space="preserve">Preamble detection: assistance information, e.g., SFN index, should be included in </w:t>
      </w:r>
      <w:proofErr w:type="spellStart"/>
      <w:r w:rsidRPr="00343F31">
        <w:rPr>
          <w:rFonts w:ascii="Times New Roman" w:hAnsi="Times New Roman" w:cs="Times New Roman"/>
        </w:rPr>
        <w:t>MsgA</w:t>
      </w:r>
      <w:proofErr w:type="spellEnd"/>
      <w:r w:rsidRPr="00343F31">
        <w:rPr>
          <w:rFonts w:ascii="Times New Roman" w:hAnsi="Times New Roman" w:cs="Times New Roman"/>
        </w:rPr>
        <w:t xml:space="preserve"> to help network link the received preamble to the corresponding RACH Occasion.</w:t>
      </w:r>
    </w:p>
    <w:p w14:paraId="30A2FCB6" w14:textId="77777777" w:rsidR="002F1E8B" w:rsidRPr="00343F31" w:rsidRDefault="002F1E8B" w:rsidP="002F1E8B">
      <w:pPr>
        <w:pStyle w:val="Paragraphedeliste"/>
        <w:numPr>
          <w:ilvl w:val="0"/>
          <w:numId w:val="35"/>
        </w:numPr>
        <w:rPr>
          <w:rFonts w:ascii="Times New Roman" w:hAnsi="Times New Roman" w:cs="Times New Roman"/>
        </w:rPr>
      </w:pPr>
      <w:r w:rsidRPr="00343F31">
        <w:rPr>
          <w:rFonts w:ascii="Times New Roman" w:hAnsi="Times New Roman" w:cs="Times New Roman"/>
        </w:rPr>
        <w:t>The trade-off between latency gain and UL overhead impact caused in NTN scenarios by the introduction of 2-step RACH procedure is for further study”.</w:t>
      </w:r>
    </w:p>
    <w:p w14:paraId="77C5AA88" w14:textId="77777777" w:rsidR="002F1E8B" w:rsidRPr="00343F31" w:rsidRDefault="002F1E8B" w:rsidP="002F1E8B">
      <w:pPr>
        <w:rPr>
          <w:rFonts w:ascii="Times New Roman" w:hAnsi="Times New Roman" w:cs="Times New Roman"/>
        </w:rPr>
      </w:pPr>
    </w:p>
    <w:p w14:paraId="752C0A21" w14:textId="77777777" w:rsidR="002F1E8B" w:rsidRPr="00343F31" w:rsidRDefault="002F1E8B" w:rsidP="002F1E8B">
      <w:pPr>
        <w:rPr>
          <w:rFonts w:ascii="Times New Roman" w:hAnsi="Times New Roman" w:cs="Times New Roman"/>
          <w:b/>
          <w:i/>
        </w:rPr>
      </w:pPr>
      <w:r w:rsidRPr="00343F31">
        <w:rPr>
          <w:rFonts w:ascii="Times New Roman" w:hAnsi="Times New Roman" w:cs="Times New Roman"/>
          <w:b/>
          <w:i/>
        </w:rPr>
        <w:t>Control plane enhancements for NTN</w:t>
      </w:r>
    </w:p>
    <w:p w14:paraId="358D9564" w14:textId="77777777" w:rsidR="002F1E8B" w:rsidRPr="00343F31" w:rsidRDefault="002F1E8B" w:rsidP="002F1E8B">
      <w:pPr>
        <w:rPr>
          <w:rFonts w:ascii="Times New Roman" w:hAnsi="Times New Roman" w:cs="Times New Roman"/>
        </w:rPr>
      </w:pPr>
      <w:r w:rsidRPr="00343F31">
        <w:rPr>
          <w:rFonts w:ascii="Times New Roman" w:hAnsi="Times New Roman" w:cs="Times New Roman"/>
        </w:rPr>
        <w:t>Earth fixed tracking area is recommended.</w:t>
      </w:r>
    </w:p>
    <w:p w14:paraId="13A8EB7B" w14:textId="77777777" w:rsidR="002F1E8B" w:rsidRPr="00343F31" w:rsidRDefault="002F1E8B" w:rsidP="002F1E8B">
      <w:pPr>
        <w:rPr>
          <w:rFonts w:ascii="Times New Roman" w:hAnsi="Times New Roman" w:cs="Times New Roman"/>
        </w:rPr>
      </w:pPr>
      <w:r w:rsidRPr="00343F31">
        <w:rPr>
          <w:rFonts w:ascii="Times New Roman" w:hAnsi="Times New Roman" w:cs="Times New Roman"/>
        </w:rPr>
        <w:lastRenderedPageBreak/>
        <w:t>The Rel-15’s control plane procedures are considered as baseline for NTN.  The following enhancements are identified to be considered in the WI phase:</w:t>
      </w:r>
    </w:p>
    <w:p w14:paraId="525E9278" w14:textId="77777777" w:rsidR="002F1E8B" w:rsidRPr="00343F31" w:rsidRDefault="002F1E8B" w:rsidP="002F1E8B">
      <w:pPr>
        <w:pStyle w:val="Paragraphedeliste"/>
        <w:numPr>
          <w:ilvl w:val="0"/>
          <w:numId w:val="35"/>
        </w:numPr>
        <w:rPr>
          <w:rFonts w:ascii="Times New Roman" w:hAnsi="Times New Roman" w:cs="Times New Roman"/>
        </w:rPr>
      </w:pPr>
      <w:r w:rsidRPr="00343F31">
        <w:rPr>
          <w:rFonts w:ascii="Times New Roman" w:hAnsi="Times New Roman" w:cs="Times New Roman"/>
        </w:rPr>
        <w:t>Idle mode:</w:t>
      </w:r>
    </w:p>
    <w:p w14:paraId="1125D5B2"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The use of satellite Ephemeris information and/or UE location information</w:t>
      </w:r>
    </w:p>
    <w:p w14:paraId="7383C7CE"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Use earth-fixed tracking area to avoid frequent TAU</w:t>
      </w:r>
    </w:p>
    <w:p w14:paraId="2195283E"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NTN cell specific information in SIB</w:t>
      </w:r>
    </w:p>
    <w:p w14:paraId="7235967B" w14:textId="77777777" w:rsidR="002F1E8B" w:rsidRPr="00343F31" w:rsidRDefault="002F1E8B" w:rsidP="002F1E8B">
      <w:pPr>
        <w:pStyle w:val="Paragraphedeliste"/>
        <w:numPr>
          <w:ilvl w:val="0"/>
          <w:numId w:val="35"/>
        </w:numPr>
        <w:rPr>
          <w:rFonts w:ascii="Times New Roman" w:hAnsi="Times New Roman" w:cs="Times New Roman"/>
        </w:rPr>
      </w:pPr>
      <w:r w:rsidRPr="00343F31">
        <w:rPr>
          <w:rFonts w:ascii="Times New Roman" w:hAnsi="Times New Roman" w:cs="Times New Roman"/>
        </w:rPr>
        <w:t>Connected mode:</w:t>
      </w:r>
    </w:p>
    <w:p w14:paraId="0CDAE339"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Schemes to reduce service interruption during Hand-Over due to large propagation delay (especially in the case of GEO transparent)</w:t>
      </w:r>
    </w:p>
    <w:p w14:paraId="444BC2F8"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Schemes to tackle frequent handover and high handover rate due to satellite movement for LEO NTN</w:t>
      </w:r>
    </w:p>
    <w:p w14:paraId="298385F4"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Schemes to improve handover robustness due to small signal variation in regions of beam overlap</w:t>
      </w:r>
    </w:p>
    <w:p w14:paraId="35B69DA9"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Schemes to compensate for propagation delay differences in the UE measurement window between cells originating from different satellites, especially for LEO NTN</w:t>
      </w:r>
    </w:p>
    <w:p w14:paraId="39CB22D4" w14:textId="77777777" w:rsidR="002F1E8B" w:rsidRPr="00343F31" w:rsidRDefault="002F1E8B" w:rsidP="002F1E8B">
      <w:pPr>
        <w:pStyle w:val="Paragraphedeliste"/>
        <w:ind w:left="1440"/>
        <w:rPr>
          <w:rFonts w:ascii="Times New Roman" w:hAnsi="Times New Roman" w:cs="Times New Roman"/>
        </w:rPr>
      </w:pPr>
    </w:p>
    <w:p w14:paraId="4103EEF7" w14:textId="77777777" w:rsidR="002F1E8B" w:rsidRPr="00343F31" w:rsidRDefault="002F1E8B" w:rsidP="002F1E8B">
      <w:pPr>
        <w:pStyle w:val="Paragraphedeliste"/>
        <w:numPr>
          <w:ilvl w:val="0"/>
          <w:numId w:val="35"/>
        </w:numPr>
        <w:rPr>
          <w:rFonts w:ascii="Times New Roman" w:hAnsi="Times New Roman" w:cs="Times New Roman"/>
        </w:rPr>
      </w:pPr>
      <w:r w:rsidRPr="00343F31">
        <w:rPr>
          <w:rFonts w:ascii="Times New Roman" w:hAnsi="Times New Roman" w:cs="Times New Roman"/>
        </w:rPr>
        <w:t xml:space="preserve">The following mobility enhancements are foreseen to be necessary: </w:t>
      </w:r>
    </w:p>
    <w:p w14:paraId="4EF34C4D"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 xml:space="preserve">Enhancements to measurement configuration and reporting, </w:t>
      </w:r>
    </w:p>
    <w:p w14:paraId="66C30641"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Additional CHO triggering conditions (e.g. location/time based), and adaptation of measurement-based thresholds and events to the NTN environment.</w:t>
      </w:r>
    </w:p>
    <w:p w14:paraId="62D3D51C"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Possible enhancements to mobility configuration (e.g. to support broadcast configuration)</w:t>
      </w:r>
    </w:p>
    <w:p w14:paraId="73A389C8"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Assisted cell selection/reselection to address LEO/Earth moving cell solutions</w:t>
      </w:r>
    </w:p>
    <w:p w14:paraId="63E9AC19" w14:textId="77777777" w:rsidR="002F1E8B" w:rsidRPr="00343F31" w:rsidRDefault="002F1E8B" w:rsidP="002F1E8B">
      <w:pPr>
        <w:pStyle w:val="Paragraphedeliste"/>
        <w:numPr>
          <w:ilvl w:val="1"/>
          <w:numId w:val="35"/>
        </w:numPr>
        <w:rPr>
          <w:rFonts w:ascii="Times New Roman" w:hAnsi="Times New Roman" w:cs="Times New Roman"/>
        </w:rPr>
      </w:pPr>
      <w:r w:rsidRPr="00343F31">
        <w:rPr>
          <w:rFonts w:ascii="Times New Roman" w:hAnsi="Times New Roman" w:cs="Times New Roman"/>
        </w:rPr>
        <w:t>Service continuity for cell handover from TN to NTN and from NTN to TN systems</w:t>
      </w:r>
    </w:p>
    <w:p w14:paraId="167C3166" w14:textId="77777777" w:rsidR="002F1E8B" w:rsidRPr="00343F31" w:rsidRDefault="002F1E8B" w:rsidP="002F1E8B">
      <w:pPr>
        <w:rPr>
          <w:rFonts w:ascii="Times New Roman" w:hAnsi="Times New Roman" w:cs="Times New Roman"/>
        </w:rPr>
      </w:pPr>
    </w:p>
    <w:p w14:paraId="6ABD1142" w14:textId="77777777" w:rsidR="002F1E8B" w:rsidRPr="00343F31" w:rsidRDefault="002F1E8B" w:rsidP="002F1E8B">
      <w:pPr>
        <w:rPr>
          <w:rFonts w:ascii="Times New Roman" w:hAnsi="Times New Roman" w:cs="Times New Roman"/>
          <w:b/>
          <w:i/>
        </w:rPr>
      </w:pPr>
      <w:r w:rsidRPr="00343F31">
        <w:rPr>
          <w:rFonts w:ascii="Times New Roman" w:hAnsi="Times New Roman" w:cs="Times New Roman"/>
          <w:b/>
          <w:i/>
        </w:rPr>
        <w:t>Other assumptions for NTN</w:t>
      </w:r>
    </w:p>
    <w:p w14:paraId="724C0796" w14:textId="77777777" w:rsidR="002F1E8B" w:rsidRPr="00343F31" w:rsidRDefault="002F1E8B" w:rsidP="002F1E8B">
      <w:r w:rsidRPr="00343F31">
        <w:rPr>
          <w:rFonts w:ascii="Times New Roman" w:hAnsi="Times New Roman" w:cs="Times New Roman"/>
        </w:rPr>
        <w:t>The NTN study results also apply to GEO scenarios as well as all NGSO scenarios with circular orbit at altitude greater than or equal to 600 km.</w:t>
      </w:r>
    </w:p>
    <w:p w14:paraId="72C75BF2" w14:textId="77777777" w:rsidR="00343F31" w:rsidRDefault="002F1E8B" w:rsidP="00A9430F">
      <w:pPr>
        <w:rPr>
          <w:rFonts w:ascii="Times New Roman" w:hAnsi="Times New Roman" w:cs="Times New Roman"/>
        </w:rPr>
      </w:pPr>
      <w:r w:rsidRPr="00343F31">
        <w:rPr>
          <w:rFonts w:ascii="Times New Roman" w:hAnsi="Times New Roman" w:cs="Times New Roman"/>
        </w:rPr>
        <w:t>For other NTN scenarios with orbits less than 600 km for UAS, (including HAPS) scenario, no specific</w:t>
      </w:r>
      <w:r w:rsidRPr="00343F31">
        <w:rPr>
          <w:rFonts w:ascii="Times New Roman" w:hAnsi="Times New Roman" w:cs="Times New Roman" w:hint="eastAsia"/>
        </w:rPr>
        <w:t> </w:t>
      </w:r>
      <w:r w:rsidRPr="00343F31">
        <w:rPr>
          <w:rFonts w:ascii="Times New Roman" w:hAnsi="Times New Roman" w:cs="Times New Roman"/>
        </w:rPr>
        <w:t>analyses have been performed during this study item. However, considering the characteristics of UAS such as delay (altitude), footprint size (differential delay) and Doppler identified in this study item, the same enhancements as LEO may be applicable for UAS because their values and variation rates are lower than LEO. The enhancements for LEO are not necessarily required for UAS scenarios when delay, footprint and Doppler can be similar or equivalent values with those of terrestrial network, but the detailed conditions were not discussed in this study item, as well.</w:t>
      </w:r>
    </w:p>
    <w:p w14:paraId="7EC44C0F" w14:textId="77777777" w:rsidR="00343F31" w:rsidRDefault="00343F31" w:rsidP="00A9430F">
      <w:pPr>
        <w:rPr>
          <w:rFonts w:ascii="Times New Roman" w:hAnsi="Times New Roman" w:cs="Times New Roman"/>
        </w:rPr>
      </w:pPr>
    </w:p>
    <w:p w14:paraId="159C31E2" w14:textId="31791138" w:rsidR="00343F31" w:rsidRPr="00343F31" w:rsidRDefault="00343F31" w:rsidP="00A9430F">
      <w:pPr>
        <w:pStyle w:val="Paragraphedeliste"/>
        <w:numPr>
          <w:ilvl w:val="0"/>
          <w:numId w:val="47"/>
        </w:numPr>
        <w:rPr>
          <w:rFonts w:ascii="Times New Roman" w:hAnsi="Times New Roman" w:cs="Times New Roman"/>
          <w:i/>
        </w:rPr>
      </w:pPr>
      <w:r w:rsidRPr="00343F31">
        <w:rPr>
          <w:rFonts w:ascii="Times New Roman" w:hAnsi="Times New Roman" w:cs="Times New Roman"/>
          <w:i/>
        </w:rPr>
        <w:t>Please note that the above is just for information. The exact wording is available in the agreed recommendations.</w:t>
      </w:r>
    </w:p>
    <w:p w14:paraId="5A0443EA" w14:textId="243269BE" w:rsidR="00802B26" w:rsidRDefault="002F1E8B" w:rsidP="00A9430F">
      <w:r w:rsidRPr="00F27F61">
        <w:rPr>
          <w:rFonts w:ascii="Times New Roman" w:hAnsi="Times New Roman" w:cs="Times New Roman" w:hint="eastAsia"/>
        </w:rPr>
        <w:t> </w:t>
      </w:r>
    </w:p>
    <w:p w14:paraId="62288097" w14:textId="6ED4EDE0" w:rsidR="007D3752" w:rsidRPr="00A1534A" w:rsidRDefault="007D3752" w:rsidP="007D3752">
      <w:pPr>
        <w:pStyle w:val="Titre2"/>
      </w:pPr>
      <w:r w:rsidRPr="00A1534A">
        <w:t>TP</w:t>
      </w:r>
      <w:r w:rsidR="00DA4FAF">
        <w:t>s</w:t>
      </w:r>
      <w:r w:rsidRPr="00A1534A">
        <w:t xml:space="preserve"> </w:t>
      </w:r>
      <w:r w:rsidR="00DA4FAF">
        <w:t>endorsed</w:t>
      </w:r>
      <w:r w:rsidR="00DA4FAF" w:rsidRPr="00A1534A">
        <w:t xml:space="preserve"> </w:t>
      </w:r>
      <w:r w:rsidRPr="00A1534A">
        <w:t>during Reno’s mega meeting</w:t>
      </w:r>
    </w:p>
    <w:p w14:paraId="23A70B1C" w14:textId="77777777" w:rsidR="007D3752" w:rsidRDefault="007D3752" w:rsidP="00A9430F">
      <w:pPr>
        <w:rPr>
          <w:highlight w:val="yellow"/>
        </w:rPr>
      </w:pPr>
    </w:p>
    <w:p w14:paraId="133B982E" w14:textId="77777777" w:rsidR="006C5696" w:rsidRPr="005775A3" w:rsidRDefault="007D3752" w:rsidP="00A9430F">
      <w:pPr>
        <w:rPr>
          <w:b/>
        </w:rPr>
      </w:pPr>
      <w:r w:rsidRPr="005775A3">
        <w:rPr>
          <w:b/>
        </w:rPr>
        <w:t>RAN1#99</w:t>
      </w:r>
    </w:p>
    <w:p w14:paraId="4B484205" w14:textId="1868A749" w:rsidR="007D3752" w:rsidRPr="00CE1A4A" w:rsidRDefault="006C5696" w:rsidP="00A9430F">
      <w:r>
        <w:lastRenderedPageBreak/>
        <w:t>The text proposals in the following TDOCs have been endorsed:</w:t>
      </w:r>
    </w:p>
    <w:p w14:paraId="3597ED41" w14:textId="2C4597C7" w:rsidR="00CE1A4A" w:rsidRPr="00B56FEA" w:rsidRDefault="00CE1A4A" w:rsidP="00C44CC8">
      <w:pPr>
        <w:pStyle w:val="Paragraphedeliste"/>
        <w:numPr>
          <w:ilvl w:val="0"/>
          <w:numId w:val="43"/>
        </w:numPr>
      </w:pPr>
      <w:r w:rsidRPr="00B56FEA">
        <w:t>R1-</w:t>
      </w:r>
      <w:r w:rsidR="001E0801" w:rsidRPr="00B56FEA">
        <w:t>1913455</w:t>
      </w:r>
      <w:r w:rsidRPr="00B56FEA">
        <w:tab/>
        <w:t>Text proposals for Section 6.1 of TR38.821</w:t>
      </w:r>
      <w:r w:rsidRPr="00B56FEA">
        <w:tab/>
        <w:t>THALES</w:t>
      </w:r>
    </w:p>
    <w:p w14:paraId="4F279441" w14:textId="77777777" w:rsidR="00DD3D1E" w:rsidRPr="00B56FEA" w:rsidRDefault="00DD3D1E" w:rsidP="00DD3D1E">
      <w:pPr>
        <w:pStyle w:val="Paragraphedeliste"/>
        <w:numPr>
          <w:ilvl w:val="0"/>
          <w:numId w:val="43"/>
        </w:numPr>
      </w:pPr>
      <w:r w:rsidRPr="00B56FEA">
        <w:t>R1-1913426</w:t>
      </w:r>
      <w:r w:rsidRPr="00B56FEA">
        <w:tab/>
        <w:t>TP for multiple satellite simulations, ZTE</w:t>
      </w:r>
    </w:p>
    <w:p w14:paraId="1D18D341" w14:textId="04DC6F3C" w:rsidR="00CE1A4A" w:rsidRPr="00B56FEA" w:rsidRDefault="00C4016E" w:rsidP="00C44CC8">
      <w:pPr>
        <w:pStyle w:val="Paragraphedeliste"/>
        <w:numPr>
          <w:ilvl w:val="0"/>
          <w:numId w:val="43"/>
        </w:numPr>
      </w:pPr>
      <w:hyperlink r:id="rId14" w:history="1">
        <w:r w:rsidR="001B503E" w:rsidRPr="00B56FEA">
          <w:t>R1-1913402</w:t>
        </w:r>
      </w:hyperlink>
      <w:r w:rsidR="00CE1A4A" w:rsidRPr="00B56FEA">
        <w:tab/>
        <w:t>TP for Section 6.2 in TR 38.821 on NTN PHY control procedures</w:t>
      </w:r>
      <w:r w:rsidR="00CE1A4A" w:rsidRPr="00B56FEA">
        <w:tab/>
        <w:t>Ericsson</w:t>
      </w:r>
    </w:p>
    <w:p w14:paraId="1DB3D495" w14:textId="17A3FE48" w:rsidR="00CE1A4A" w:rsidRPr="00B56FEA" w:rsidRDefault="00CE1A4A" w:rsidP="00C44CC8">
      <w:pPr>
        <w:pStyle w:val="Paragraphedeliste"/>
        <w:numPr>
          <w:ilvl w:val="0"/>
          <w:numId w:val="43"/>
        </w:numPr>
      </w:pPr>
      <w:r w:rsidRPr="00B56FEA">
        <w:t>R1-</w:t>
      </w:r>
      <w:r w:rsidR="005D7FD6" w:rsidRPr="00B56FEA">
        <w:t>1913427</w:t>
      </w:r>
      <w:r w:rsidRPr="00B56FEA">
        <w:tab/>
        <w:t>TP for section 6.3 on UL timing and PRACH</w:t>
      </w:r>
      <w:r w:rsidRPr="00B56FEA">
        <w:tab/>
        <w:t>ZTE</w:t>
      </w:r>
    </w:p>
    <w:p w14:paraId="0BBA9FD0" w14:textId="095ECD74" w:rsidR="00CE1A4A" w:rsidRPr="00B56FEA" w:rsidRDefault="00CE1A4A" w:rsidP="00C44CC8">
      <w:pPr>
        <w:pStyle w:val="Paragraphedeliste"/>
        <w:numPr>
          <w:ilvl w:val="0"/>
          <w:numId w:val="43"/>
        </w:numPr>
      </w:pPr>
      <w:r w:rsidRPr="00B56FEA">
        <w:t>R1-191</w:t>
      </w:r>
      <w:r w:rsidR="001E0801" w:rsidRPr="00B56FEA">
        <w:t>3260</w:t>
      </w:r>
      <w:r w:rsidRPr="00B56FEA">
        <w:tab/>
        <w:t>TP to 38.321 section 6.4 on more delay tolerant re-transmissions mechanisms in NTN</w:t>
      </w:r>
      <w:r w:rsidRPr="00B56FEA">
        <w:tab/>
      </w:r>
      <w:proofErr w:type="spellStart"/>
      <w:r w:rsidRPr="00B56FEA">
        <w:t>MediaTek</w:t>
      </w:r>
      <w:proofErr w:type="spellEnd"/>
      <w:r w:rsidRPr="00B56FEA">
        <w:t xml:space="preserve"> Inc.</w:t>
      </w:r>
    </w:p>
    <w:p w14:paraId="53078F1C" w14:textId="14FC7E96" w:rsidR="00CE1A4A" w:rsidRPr="00B56FEA" w:rsidRDefault="00CE1A4A" w:rsidP="00C44CC8">
      <w:pPr>
        <w:pStyle w:val="Paragraphedeliste"/>
        <w:numPr>
          <w:ilvl w:val="0"/>
          <w:numId w:val="43"/>
        </w:numPr>
      </w:pPr>
      <w:r w:rsidRPr="00B56FEA">
        <w:t>R1-</w:t>
      </w:r>
      <w:r w:rsidR="00376127" w:rsidRPr="00B56FEA">
        <w:t>1913436</w:t>
      </w:r>
      <w:r w:rsidRPr="00B56FEA">
        <w:tab/>
        <w:t>Inputs to TR 38.821 recommendations</w:t>
      </w:r>
      <w:r w:rsidRPr="00B56FEA">
        <w:tab/>
        <w:t>THALES</w:t>
      </w:r>
    </w:p>
    <w:p w14:paraId="1191AFFA" w14:textId="77777777" w:rsidR="00CE1A4A" w:rsidRPr="00C44CC8" w:rsidRDefault="00CE1A4A" w:rsidP="00A9430F">
      <w:pPr>
        <w:rPr>
          <w:highlight w:val="yellow"/>
        </w:rPr>
      </w:pPr>
    </w:p>
    <w:p w14:paraId="241F16D5" w14:textId="77777777" w:rsidR="006C5696" w:rsidRPr="005775A3" w:rsidRDefault="007D3752" w:rsidP="007D3752">
      <w:pPr>
        <w:rPr>
          <w:b/>
        </w:rPr>
      </w:pPr>
      <w:r w:rsidRPr="005775A3">
        <w:rPr>
          <w:b/>
        </w:rPr>
        <w:t>RAN2#108:</w:t>
      </w:r>
    </w:p>
    <w:p w14:paraId="187688C4" w14:textId="57BB9D27" w:rsidR="006C5696" w:rsidRDefault="006C5696" w:rsidP="007D3752">
      <w:r>
        <w:t>The text proposals in the following TDOCs have been endorsed:</w:t>
      </w:r>
    </w:p>
    <w:p w14:paraId="195CEB2D" w14:textId="0BD22DD7" w:rsidR="00410BC7" w:rsidRPr="00196F63" w:rsidRDefault="00410BC7" w:rsidP="00410BC7">
      <w:pPr>
        <w:pStyle w:val="Paragraphedeliste"/>
        <w:numPr>
          <w:ilvl w:val="0"/>
          <w:numId w:val="43"/>
        </w:numPr>
      </w:pPr>
      <w:r w:rsidRPr="00196F63">
        <w:t>R2-1916376</w:t>
      </w:r>
      <w:r w:rsidRPr="00196F63">
        <w:tab/>
        <w:t>[107bis#66][NR/NTN]  Running TP (Thales)</w:t>
      </w:r>
      <w:r w:rsidRPr="00196F63">
        <w:tab/>
        <w:t>THALES</w:t>
      </w:r>
    </w:p>
    <w:p w14:paraId="3695C231" w14:textId="2FD879E2" w:rsidR="00410BC7" w:rsidRDefault="00C4016E" w:rsidP="00C44CC8">
      <w:pPr>
        <w:pStyle w:val="Paragraphedeliste"/>
        <w:numPr>
          <w:ilvl w:val="0"/>
          <w:numId w:val="43"/>
        </w:numPr>
      </w:pPr>
      <w:hyperlink r:id="rId15" w:history="1">
        <w:r w:rsidR="000D4962" w:rsidRPr="005775A3">
          <w:t>R2-1914721</w:t>
        </w:r>
      </w:hyperlink>
      <w:r w:rsidR="000D4962" w:rsidRPr="005775A3">
        <w:tab/>
        <w:t xml:space="preserve">Input to TR38.821 on NGSO constellation greater than 600 km  </w:t>
      </w:r>
      <w:r w:rsidR="000D4962" w:rsidRPr="005775A3">
        <w:tab/>
        <w:t>HUGHES Network Systems Ltd</w:t>
      </w:r>
    </w:p>
    <w:p w14:paraId="1F283B0D" w14:textId="4EF19BF0" w:rsidR="00F01ADC" w:rsidRDefault="00F01ADC" w:rsidP="00C44CC8">
      <w:pPr>
        <w:pStyle w:val="Paragraphedeliste"/>
        <w:numPr>
          <w:ilvl w:val="0"/>
          <w:numId w:val="43"/>
        </w:numPr>
      </w:pPr>
      <w:r>
        <w:t>R2-1916392 TP on RACH capacity calculation based on typical cell size</w:t>
      </w:r>
      <w:r>
        <w:tab/>
        <w:t>ZTE</w:t>
      </w:r>
    </w:p>
    <w:p w14:paraId="2ACF16D6" w14:textId="77777777" w:rsidR="00B81016" w:rsidRPr="00517EB8" w:rsidRDefault="00B81016" w:rsidP="00B81016">
      <w:pPr>
        <w:pStyle w:val="Paragraphedeliste"/>
        <w:numPr>
          <w:ilvl w:val="0"/>
          <w:numId w:val="43"/>
        </w:numPr>
      </w:pPr>
      <w:r w:rsidRPr="00517EB8">
        <w:t>R2-1916390</w:t>
      </w:r>
      <w:r w:rsidRPr="00517EB8">
        <w:tab/>
        <w:t>CHO for NTN LEO</w:t>
      </w:r>
      <w:r w:rsidRPr="00517EB8">
        <w:tab/>
        <w:t>Ericsson</w:t>
      </w:r>
    </w:p>
    <w:p w14:paraId="49229711" w14:textId="4D77FA55" w:rsidR="00F01ADC" w:rsidRPr="00977556" w:rsidRDefault="0075240F" w:rsidP="0075240F">
      <w:pPr>
        <w:pStyle w:val="Paragraphedeliste"/>
        <w:numPr>
          <w:ilvl w:val="0"/>
          <w:numId w:val="46"/>
        </w:numPr>
        <w:rPr>
          <w:i/>
        </w:rPr>
      </w:pPr>
      <w:r w:rsidRPr="00977556">
        <w:rPr>
          <w:i/>
        </w:rPr>
        <w:t>But without pre-triggering based triggering</w:t>
      </w:r>
      <w:r w:rsidR="00312DF9" w:rsidRPr="00977556">
        <w:rPr>
          <w:i/>
        </w:rPr>
        <w:t xml:space="preserve"> solution, distance based triggering</w:t>
      </w:r>
      <w:r w:rsidRPr="00977556">
        <w:rPr>
          <w:i/>
        </w:rPr>
        <w:t xml:space="preserve"> solution</w:t>
      </w:r>
    </w:p>
    <w:p w14:paraId="6161A64D" w14:textId="77777777" w:rsidR="00A44D9E" w:rsidRPr="00A44D9E" w:rsidRDefault="00A44D9E" w:rsidP="00A44D9E">
      <w:pPr>
        <w:rPr>
          <w:highlight w:val="yellow"/>
        </w:rPr>
      </w:pPr>
    </w:p>
    <w:p w14:paraId="3E91C99F" w14:textId="07A102EE" w:rsidR="00B319FF" w:rsidRPr="00D144E8" w:rsidRDefault="00B319FF" w:rsidP="00B319FF">
      <w:pPr>
        <w:pStyle w:val="Paragraphedeliste"/>
        <w:numPr>
          <w:ilvl w:val="0"/>
          <w:numId w:val="43"/>
        </w:numPr>
      </w:pPr>
      <w:r w:rsidRPr="00D144E8">
        <w:t>R2-1916379</w:t>
      </w:r>
      <w:r w:rsidRPr="00D144E8">
        <w:tab/>
        <w:t>Inputs to TR 38.821 recommendations</w:t>
      </w:r>
      <w:r w:rsidRPr="00D144E8">
        <w:tab/>
        <w:t xml:space="preserve">THALES, </w:t>
      </w:r>
      <w:proofErr w:type="spellStart"/>
      <w:r w:rsidRPr="00D144E8">
        <w:t>Nomor</w:t>
      </w:r>
      <w:proofErr w:type="spellEnd"/>
      <w:r w:rsidRPr="00D144E8">
        <w:t xml:space="preserve">, Nokia, Vodafone, </w:t>
      </w:r>
      <w:proofErr w:type="spellStart"/>
      <w:r w:rsidRPr="00D144E8">
        <w:t>Mediatek</w:t>
      </w:r>
      <w:proofErr w:type="spellEnd"/>
      <w:r w:rsidR="00B11F99" w:rsidRPr="00D144E8">
        <w:t>, Panasonic</w:t>
      </w:r>
    </w:p>
    <w:p w14:paraId="6DAC3E79" w14:textId="383304C9" w:rsidR="00343F31" w:rsidRPr="008B3DB7" w:rsidRDefault="00D144E8" w:rsidP="008B3DB7">
      <w:pPr>
        <w:pStyle w:val="Paragraphedeliste"/>
        <w:numPr>
          <w:ilvl w:val="0"/>
          <w:numId w:val="46"/>
        </w:numPr>
        <w:rPr>
          <w:i/>
        </w:rPr>
      </w:pPr>
      <w:r w:rsidRPr="008B3DB7">
        <w:rPr>
          <w:i/>
        </w:rPr>
        <w:t>Per LCH is removed</w:t>
      </w:r>
    </w:p>
    <w:p w14:paraId="2724E5BD" w14:textId="7E6DA952" w:rsidR="00343F31" w:rsidRPr="008B3DB7" w:rsidRDefault="00BA474B" w:rsidP="008B3DB7">
      <w:pPr>
        <w:pStyle w:val="Paragraphedeliste"/>
        <w:numPr>
          <w:ilvl w:val="0"/>
          <w:numId w:val="46"/>
        </w:numPr>
        <w:rPr>
          <w:i/>
        </w:rPr>
      </w:pPr>
      <w:r w:rsidRPr="008B3DB7">
        <w:rPr>
          <w:i/>
        </w:rPr>
        <w:t xml:space="preserve">Conclusion about Earth fixed will be </w:t>
      </w:r>
      <w:r w:rsidR="008B3DB7" w:rsidRPr="008B3DB7">
        <w:rPr>
          <w:i/>
        </w:rPr>
        <w:t>concluded</w:t>
      </w:r>
      <w:r w:rsidRPr="008B3DB7">
        <w:rPr>
          <w:i/>
        </w:rPr>
        <w:t xml:space="preserve"> later</w:t>
      </w:r>
    </w:p>
    <w:p w14:paraId="005C33AF" w14:textId="74C429E5" w:rsidR="00F1752A" w:rsidRDefault="006C6366" w:rsidP="00A9430F">
      <w:r>
        <w:t>Agreed but with revisions above</w:t>
      </w:r>
    </w:p>
    <w:p w14:paraId="6442B3B0" w14:textId="77777777" w:rsidR="008B3DB7" w:rsidRDefault="008B3DB7" w:rsidP="00A9430F"/>
    <w:p w14:paraId="0D6B86D6" w14:textId="2488181B" w:rsidR="006C5696" w:rsidRDefault="006C5696" w:rsidP="00A9430F">
      <w:r>
        <w:t xml:space="preserve">The </w:t>
      </w:r>
      <w:r>
        <w:t>following TDOCs requires further discussion over email</w:t>
      </w:r>
      <w:r w:rsidR="006D5DE5">
        <w:t xml:space="preserve"> </w:t>
      </w:r>
      <w:r w:rsidR="00E805BF">
        <w:t xml:space="preserve">until Thursday 28/11/2019 </w:t>
      </w:r>
      <w:r w:rsidR="006D5DE5">
        <w:t xml:space="preserve">before being </w:t>
      </w:r>
      <w:r w:rsidR="007B3D5F">
        <w:t xml:space="preserve">possibly </w:t>
      </w:r>
      <w:r w:rsidR="006D5DE5">
        <w:t>endorsed</w:t>
      </w:r>
      <w:r>
        <w:t>:</w:t>
      </w:r>
    </w:p>
    <w:p w14:paraId="1E045BDD" w14:textId="77777777" w:rsidR="006D5DE5" w:rsidRPr="00E805BF" w:rsidRDefault="006D5DE5" w:rsidP="006D5DE5">
      <w:pPr>
        <w:pStyle w:val="Paragraphedeliste"/>
        <w:numPr>
          <w:ilvl w:val="0"/>
          <w:numId w:val="43"/>
        </w:numPr>
      </w:pPr>
      <w:r w:rsidRPr="00E805BF">
        <w:t>R2-1916383</w:t>
      </w:r>
      <w:r w:rsidRPr="00E805BF">
        <w:tab/>
        <w:t>DRX adaptions for NTN</w:t>
      </w:r>
      <w:r w:rsidRPr="00E805BF">
        <w:tab/>
        <w:t xml:space="preserve">Ericsson, </w:t>
      </w:r>
      <w:proofErr w:type="spellStart"/>
      <w:r w:rsidRPr="00E805BF">
        <w:t>Nomor</w:t>
      </w:r>
      <w:proofErr w:type="spellEnd"/>
      <w:r w:rsidRPr="00E805BF">
        <w:t xml:space="preserve"> Research GmbH, THALES</w:t>
      </w:r>
    </w:p>
    <w:p w14:paraId="5AFDC015" w14:textId="77777777" w:rsidR="00A4612A" w:rsidRPr="00451DEC" w:rsidRDefault="00A4612A" w:rsidP="00A4612A">
      <w:pPr>
        <w:pStyle w:val="Paragraphedeliste"/>
        <w:numPr>
          <w:ilvl w:val="0"/>
          <w:numId w:val="43"/>
        </w:numPr>
      </w:pPr>
      <w:r w:rsidRPr="00451DEC">
        <w:t>R2-1916388</w:t>
      </w:r>
      <w:r w:rsidRPr="00451DEC">
        <w:tab/>
        <w:t>Remaining details on Random access for NTN</w:t>
      </w:r>
      <w:r w:rsidRPr="00451DEC">
        <w:tab/>
        <w:t>Ericsson</w:t>
      </w:r>
      <w:r w:rsidRPr="00451DEC">
        <w:tab/>
        <w:t>discussion</w:t>
      </w:r>
    </w:p>
    <w:p w14:paraId="7798F0E3" w14:textId="77777777" w:rsidR="0063415F" w:rsidRPr="0063415F" w:rsidRDefault="0063415F" w:rsidP="0063415F">
      <w:pPr>
        <w:pStyle w:val="Paragraphedeliste"/>
        <w:numPr>
          <w:ilvl w:val="0"/>
          <w:numId w:val="43"/>
        </w:numPr>
      </w:pPr>
      <w:r w:rsidRPr="0063415F">
        <w:t>R2-1916385</w:t>
      </w:r>
      <w:r w:rsidRPr="0063415F">
        <w:tab/>
        <w:t>Discussion on Earth fixed vs. Earth moving cells in NTN LEO</w:t>
      </w:r>
      <w:r w:rsidRPr="0063415F">
        <w:tab/>
        <w:t>Nokia, Nokia Shanghai Bell, Thales</w:t>
      </w:r>
    </w:p>
    <w:p w14:paraId="14E71528" w14:textId="77777777" w:rsidR="00E805BF" w:rsidRDefault="00E805BF" w:rsidP="00A9430F"/>
    <w:p w14:paraId="2654196C" w14:textId="7F490FA6" w:rsidR="001322E9" w:rsidRDefault="001322E9" w:rsidP="001322E9">
      <w:r>
        <w:t xml:space="preserve">The following TDOCs </w:t>
      </w:r>
      <w:r>
        <w:t>will be revised and addressed in a comeback on Friday 21</w:t>
      </w:r>
      <w:r w:rsidRPr="001322E9">
        <w:rPr>
          <w:vertAlign w:val="superscript"/>
        </w:rPr>
        <w:t>st</w:t>
      </w:r>
      <w:r>
        <w:t xml:space="preserve"> November 2019</w:t>
      </w:r>
      <w:r>
        <w:t>:</w:t>
      </w:r>
    </w:p>
    <w:p w14:paraId="4869009B" w14:textId="77777777" w:rsidR="001322E9" w:rsidRPr="00135CF5" w:rsidRDefault="001322E9" w:rsidP="001322E9">
      <w:pPr>
        <w:pStyle w:val="Paragraphedeliste"/>
        <w:numPr>
          <w:ilvl w:val="0"/>
          <w:numId w:val="43"/>
        </w:numPr>
      </w:pPr>
      <w:r w:rsidRPr="00135CF5">
        <w:t>R2-1916386</w:t>
      </w:r>
      <w:r w:rsidRPr="00135CF5">
        <w:tab/>
        <w:t>Feeder link switch</w:t>
      </w:r>
      <w:r w:rsidRPr="00135CF5">
        <w:tab/>
        <w:t>CATT</w:t>
      </w:r>
    </w:p>
    <w:p w14:paraId="59642FEC" w14:textId="77777777" w:rsidR="00F02E32" w:rsidRPr="00F02E32" w:rsidRDefault="00F02E32" w:rsidP="00F02E32">
      <w:pPr>
        <w:pStyle w:val="Paragraphedeliste"/>
        <w:numPr>
          <w:ilvl w:val="0"/>
          <w:numId w:val="43"/>
        </w:numPr>
      </w:pPr>
      <w:r w:rsidRPr="00F02E32">
        <w:t>R2-1916391  Report of email discussion [107bis#67] [NR - NTN]           Ericsson</w:t>
      </w:r>
    </w:p>
    <w:p w14:paraId="7FC0E668" w14:textId="77777777" w:rsidR="001322E9" w:rsidRDefault="001322E9" w:rsidP="00A9430F"/>
    <w:p w14:paraId="7E9DD752" w14:textId="2AA72536" w:rsidR="006C5696" w:rsidRDefault="00E805BF" w:rsidP="00A9430F">
      <w:r>
        <w:lastRenderedPageBreak/>
        <w:t xml:space="preserve">The </w:t>
      </w:r>
      <w:r w:rsidR="00A555EE">
        <w:t>rapporteur has been invited to consider what could be captured in the TR from the following TDOC</w:t>
      </w:r>
    </w:p>
    <w:p w14:paraId="20640F40" w14:textId="77777777" w:rsidR="00A555EE" w:rsidRPr="00A555EE" w:rsidRDefault="00A555EE" w:rsidP="00A555EE">
      <w:pPr>
        <w:pStyle w:val="Paragraphedeliste"/>
        <w:numPr>
          <w:ilvl w:val="0"/>
          <w:numId w:val="43"/>
        </w:numPr>
      </w:pPr>
      <w:r w:rsidRPr="00A555EE">
        <w:t>R2-1916384</w:t>
      </w:r>
      <w:r w:rsidRPr="00A555EE">
        <w:tab/>
        <w:t>UE positioning requirements and solution analysis in NTN</w:t>
      </w:r>
      <w:r w:rsidRPr="00A555EE">
        <w:tab/>
        <w:t>Nokia, Nokia Shanghai Bell, Thales</w:t>
      </w:r>
    </w:p>
    <w:p w14:paraId="002354BC" w14:textId="77777777" w:rsidR="00E805BF" w:rsidRDefault="00E805BF" w:rsidP="00A9430F">
      <w:pPr>
        <w:rPr>
          <w:lang w:val="fr-FR"/>
        </w:rPr>
      </w:pPr>
    </w:p>
    <w:p w14:paraId="5D72A03D" w14:textId="77777777" w:rsidR="00343F31" w:rsidRPr="00343F31" w:rsidRDefault="00343F31" w:rsidP="00343F31">
      <w:r w:rsidRPr="00343F31">
        <w:t xml:space="preserve">LS </w:t>
      </w:r>
      <w:r>
        <w:t xml:space="preserve">response </w:t>
      </w:r>
      <w:r w:rsidRPr="00343F31">
        <w:t>to be revised</w:t>
      </w:r>
    </w:p>
    <w:p w14:paraId="117A38AD" w14:textId="77777777" w:rsidR="00343F31" w:rsidRPr="00343F31" w:rsidRDefault="00343F31" w:rsidP="00343F31">
      <w:pPr>
        <w:pStyle w:val="Paragraphedeliste"/>
        <w:numPr>
          <w:ilvl w:val="0"/>
          <w:numId w:val="43"/>
        </w:numPr>
      </w:pPr>
      <w:r w:rsidRPr="00343F31">
        <w:t>R2-1916377</w:t>
      </w:r>
      <w:r w:rsidRPr="00343F31">
        <w:tab/>
        <w:t>LS on dependencies on AS design for mobility management aspects of NTN in 5GS =&gt; R2-1916394 [off line discussion 422]</w:t>
      </w:r>
    </w:p>
    <w:p w14:paraId="18DD09A2" w14:textId="77777777" w:rsidR="00343F31" w:rsidRPr="00343F31" w:rsidRDefault="00343F31" w:rsidP="00343F31">
      <w:pPr>
        <w:pStyle w:val="Paragraphedeliste"/>
        <w:numPr>
          <w:ilvl w:val="0"/>
          <w:numId w:val="43"/>
        </w:numPr>
      </w:pPr>
      <w:r w:rsidRPr="00343F31">
        <w:t>R2-1916378</w:t>
      </w:r>
      <w:r w:rsidRPr="00343F31">
        <w:tab/>
        <w:t>LS on system level design assumptions for satellite in 5GS</w:t>
      </w:r>
      <w:r w:rsidRPr="00343F31" w:rsidDel="006C5696">
        <w:t xml:space="preserve"> </w:t>
      </w:r>
      <w:r w:rsidRPr="00343F31">
        <w:t>=&gt; R2-1916395 [off line discussion 423]</w:t>
      </w:r>
    </w:p>
    <w:p w14:paraId="7E9649C0" w14:textId="77777777" w:rsidR="00BA36CB" w:rsidRPr="00BA36CB" w:rsidRDefault="00BA36CB" w:rsidP="00A9430F"/>
    <w:p w14:paraId="775CF03A" w14:textId="1CBC4DB4" w:rsidR="00296593" w:rsidRPr="006E1E99" w:rsidRDefault="00296593" w:rsidP="00296593">
      <w:pPr>
        <w:pStyle w:val="Titre2"/>
      </w:pPr>
      <w:r w:rsidRPr="006E1E99">
        <w:t>Overall progress</w:t>
      </w:r>
    </w:p>
    <w:p w14:paraId="4378E7DE" w14:textId="77777777" w:rsidR="00296593" w:rsidRDefault="00296593" w:rsidP="00296593"/>
    <w:p w14:paraId="1DCCB06B" w14:textId="01D5FE05" w:rsidR="00530A89" w:rsidRDefault="00A80132" w:rsidP="00296593">
      <w:r>
        <w:t xml:space="preserve">In view of the agreements in </w:t>
      </w:r>
      <w:r>
        <w:rPr>
          <w:lang w:eastAsia="ja-JP"/>
        </w:rPr>
        <w:t>RAN1#99, RAN2#108 and RAN3#106 meetings</w:t>
      </w:r>
      <w:r>
        <w:t xml:space="preserve"> and the above, t</w:t>
      </w:r>
      <w:r w:rsidR="00530A89">
        <w:t xml:space="preserve">he overall completion level of the </w:t>
      </w:r>
      <w:proofErr w:type="spellStart"/>
      <w:r w:rsidRPr="00073CAC">
        <w:t>FS_NR_NTN_solutions</w:t>
      </w:r>
      <w:proofErr w:type="spellEnd"/>
      <w:r>
        <w:t xml:space="preserve"> </w:t>
      </w:r>
      <w:r w:rsidR="00530A89">
        <w:t xml:space="preserve">study </w:t>
      </w:r>
      <w:r>
        <w:t xml:space="preserve">item </w:t>
      </w:r>
      <w:r w:rsidR="00530A89">
        <w:t>is estimated to be</w:t>
      </w:r>
      <w:r>
        <w:t>:</w:t>
      </w:r>
    </w:p>
    <w:p w14:paraId="4AAEDEF1" w14:textId="06859DC8" w:rsidR="00530A89" w:rsidRPr="00F74AAD" w:rsidRDefault="00530A89" w:rsidP="00530A89">
      <w:pPr>
        <w:tabs>
          <w:tab w:val="left" w:pos="567"/>
        </w:tabs>
        <w:spacing w:after="0"/>
        <w:rPr>
          <w:rFonts w:ascii="Arial" w:hAnsi="Arial" w:cs="Arial"/>
          <w:b/>
          <w:color w:val="00B050"/>
          <w:kern w:val="2"/>
          <w:sz w:val="21"/>
          <w:lang w:eastAsia="ja-JP"/>
        </w:rPr>
      </w:pPr>
      <w:r w:rsidRPr="00F74AAD">
        <w:rPr>
          <w:rFonts w:ascii="Arial" w:hAnsi="Arial" w:cs="Arial"/>
          <w:b/>
          <w:color w:val="00B050"/>
          <w:kern w:val="2"/>
          <w:sz w:val="21"/>
          <w:lang w:eastAsia="ja-JP"/>
        </w:rPr>
        <w:t xml:space="preserve">Overall: </w:t>
      </w:r>
      <w:r w:rsidR="00F74AAD" w:rsidRPr="00F74AAD">
        <w:rPr>
          <w:rFonts w:ascii="Arial" w:hAnsi="Arial" w:cs="Arial"/>
          <w:b/>
          <w:color w:val="00B050"/>
          <w:kern w:val="2"/>
          <w:sz w:val="21"/>
          <w:lang w:eastAsia="ja-JP"/>
        </w:rPr>
        <w:t>100</w:t>
      </w:r>
      <w:r w:rsidRPr="00F74AAD">
        <w:rPr>
          <w:rFonts w:ascii="Arial" w:hAnsi="Arial" w:cs="Arial"/>
          <w:b/>
          <w:color w:val="00B050"/>
          <w:kern w:val="2"/>
          <w:sz w:val="21"/>
          <w:lang w:eastAsia="ja-JP"/>
        </w:rPr>
        <w:t>%</w:t>
      </w:r>
    </w:p>
    <w:p w14:paraId="73514EA8" w14:textId="7C2A5E34" w:rsidR="008347C2" w:rsidRPr="00F74AAD" w:rsidRDefault="008347C2" w:rsidP="008347C2">
      <w:pPr>
        <w:rPr>
          <w:b/>
        </w:rPr>
      </w:pPr>
      <w:r w:rsidRPr="00F74AAD">
        <w:rPr>
          <w:rFonts w:ascii="Arial" w:hAnsi="Arial" w:cs="Arial"/>
          <w:b/>
          <w:color w:val="00B050"/>
          <w:kern w:val="2"/>
          <w:sz w:val="21"/>
          <w:lang w:eastAsia="ja-JP"/>
        </w:rPr>
        <w:t>R</w:t>
      </w:r>
      <w:bookmarkStart w:id="13" w:name="_GoBack"/>
      <w:bookmarkEnd w:id="13"/>
      <w:r w:rsidRPr="00F74AAD">
        <w:rPr>
          <w:rFonts w:ascii="Arial" w:hAnsi="Arial" w:cs="Arial"/>
          <w:b/>
          <w:color w:val="00B050"/>
          <w:kern w:val="2"/>
          <w:sz w:val="21"/>
          <w:lang w:eastAsia="ja-JP"/>
        </w:rPr>
        <w:t xml:space="preserve">AN1: </w:t>
      </w:r>
      <w:r w:rsidR="006C5696" w:rsidRPr="00F74AAD">
        <w:rPr>
          <w:rFonts w:ascii="Arial" w:hAnsi="Arial" w:cs="Arial"/>
          <w:b/>
          <w:color w:val="00B050"/>
          <w:kern w:val="2"/>
          <w:sz w:val="21"/>
          <w:lang w:eastAsia="ja-JP"/>
        </w:rPr>
        <w:t>100</w:t>
      </w:r>
      <w:r w:rsidR="006C5696" w:rsidRPr="00F74AAD">
        <w:rPr>
          <w:rFonts w:ascii="Arial" w:hAnsi="Arial" w:cs="Arial"/>
          <w:b/>
          <w:color w:val="00B050"/>
          <w:kern w:val="2"/>
          <w:sz w:val="21"/>
          <w:lang w:eastAsia="ja-JP"/>
        </w:rPr>
        <w:t>%</w:t>
      </w:r>
    </w:p>
    <w:p w14:paraId="398868FF" w14:textId="4ED760F0" w:rsidR="008347C2" w:rsidRPr="00F74AAD" w:rsidRDefault="008347C2" w:rsidP="008347C2">
      <w:pPr>
        <w:tabs>
          <w:tab w:val="left" w:pos="567"/>
        </w:tabs>
        <w:spacing w:after="0"/>
        <w:rPr>
          <w:rFonts w:ascii="Arial" w:hAnsi="Arial" w:cs="Arial"/>
          <w:b/>
          <w:color w:val="00B050"/>
          <w:kern w:val="2"/>
          <w:sz w:val="21"/>
          <w:lang w:eastAsia="ja-JP"/>
        </w:rPr>
      </w:pPr>
      <w:r w:rsidRPr="00F74AAD">
        <w:rPr>
          <w:rFonts w:ascii="Arial" w:hAnsi="Arial" w:cs="Arial"/>
          <w:b/>
          <w:color w:val="00B050"/>
          <w:kern w:val="2"/>
          <w:sz w:val="21"/>
          <w:lang w:eastAsia="ja-JP"/>
        </w:rPr>
        <w:t xml:space="preserve">RAN2: </w:t>
      </w:r>
      <w:r w:rsidR="00F74AAD" w:rsidRPr="00F74AAD">
        <w:rPr>
          <w:rFonts w:ascii="Arial" w:hAnsi="Arial" w:cs="Arial"/>
          <w:b/>
          <w:color w:val="00B050"/>
          <w:kern w:val="2"/>
          <w:sz w:val="21"/>
          <w:lang w:eastAsia="ja-JP"/>
        </w:rPr>
        <w:t>100</w:t>
      </w:r>
      <w:r w:rsidRPr="00F74AAD">
        <w:rPr>
          <w:rFonts w:ascii="Arial" w:hAnsi="Arial" w:cs="Arial"/>
          <w:b/>
          <w:color w:val="00B050"/>
          <w:kern w:val="2"/>
          <w:sz w:val="21"/>
          <w:lang w:eastAsia="ja-JP"/>
        </w:rPr>
        <w:t>%</w:t>
      </w:r>
      <w:r w:rsidR="00F74AAD" w:rsidRPr="00F74AAD">
        <w:rPr>
          <w:rFonts w:ascii="Arial" w:hAnsi="Arial" w:cs="Arial"/>
          <w:b/>
          <w:color w:val="00B050"/>
          <w:kern w:val="2"/>
          <w:sz w:val="21"/>
          <w:lang w:eastAsia="ja-JP"/>
        </w:rPr>
        <w:t xml:space="preserve"> (pending conclusion on Earth fixed beam)</w:t>
      </w:r>
    </w:p>
    <w:p w14:paraId="31ABA63C" w14:textId="77777777" w:rsidR="00530A89" w:rsidRPr="006C5696" w:rsidRDefault="00530A89" w:rsidP="00530A89">
      <w:pPr>
        <w:tabs>
          <w:tab w:val="left" w:pos="567"/>
        </w:tabs>
        <w:spacing w:after="0"/>
        <w:rPr>
          <w:rFonts w:ascii="Arial" w:hAnsi="Arial" w:cs="Arial"/>
          <w:b/>
          <w:color w:val="00B050"/>
          <w:kern w:val="2"/>
          <w:sz w:val="21"/>
          <w:lang w:eastAsia="ja-JP"/>
        </w:rPr>
      </w:pPr>
      <w:r w:rsidRPr="006C5696">
        <w:rPr>
          <w:rFonts w:ascii="Arial" w:hAnsi="Arial" w:cs="Arial"/>
          <w:b/>
          <w:color w:val="00B050"/>
          <w:kern w:val="2"/>
          <w:sz w:val="21"/>
          <w:lang w:eastAsia="ja-JP"/>
        </w:rPr>
        <w:t>RAN3: 100 %</w:t>
      </w:r>
    </w:p>
    <w:p w14:paraId="67BDBC2D" w14:textId="77777777" w:rsidR="008B4565" w:rsidRDefault="008B4565" w:rsidP="00B34007">
      <w:pPr>
        <w:spacing w:after="0"/>
        <w:rPr>
          <w:rFonts w:eastAsia="SimSun"/>
          <w:b/>
        </w:rPr>
      </w:pPr>
    </w:p>
    <w:p w14:paraId="39B6DAB3" w14:textId="77777777" w:rsidR="003C730D" w:rsidRDefault="003C730D" w:rsidP="00B34007">
      <w:pPr>
        <w:spacing w:after="0"/>
        <w:rPr>
          <w:rFonts w:eastAsia="SimSun"/>
          <w:b/>
        </w:rPr>
      </w:pPr>
    </w:p>
    <w:p w14:paraId="36F0C5C4" w14:textId="4DDFC7A5" w:rsidR="003C730D" w:rsidRPr="003C730D" w:rsidRDefault="003C730D" w:rsidP="003C730D">
      <w:pPr>
        <w:spacing w:after="0"/>
        <w:jc w:val="center"/>
        <w:rPr>
          <w:rFonts w:eastAsia="SimSun"/>
          <w:b/>
          <w:i/>
        </w:rPr>
      </w:pPr>
      <w:r w:rsidRPr="003C730D">
        <w:rPr>
          <w:rFonts w:eastAsia="SimSun"/>
          <w:b/>
          <w:i/>
        </w:rPr>
        <w:t>END</w:t>
      </w:r>
    </w:p>
    <w:sectPr w:rsidR="003C730D" w:rsidRPr="003C730D">
      <w:footerReference w:type="default" r:id="rId16"/>
      <w:footnotePr>
        <w:numRestart w:val="eachSect"/>
      </w:footnotePr>
      <w:pgSz w:w="11907" w:h="16840" w:code="9"/>
      <w:pgMar w:top="1416" w:right="1133" w:bottom="1133" w:left="1133" w:header="850"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538F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538F86" w16cid:durableId="216EF8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6BB531" w14:textId="77777777" w:rsidR="00C4016E" w:rsidRDefault="00C4016E">
      <w:r>
        <w:separator/>
      </w:r>
    </w:p>
  </w:endnote>
  <w:endnote w:type="continuationSeparator" w:id="0">
    <w:p w14:paraId="602D23AF" w14:textId="77777777" w:rsidR="00C4016E" w:rsidRDefault="00C4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15074"/>
      <w:docPartObj>
        <w:docPartGallery w:val="Page Numbers (Bottom of Page)"/>
        <w:docPartUnique/>
      </w:docPartObj>
    </w:sdtPr>
    <w:sdtEndPr/>
    <w:sdtContent>
      <w:p w14:paraId="21EEF0C8" w14:textId="6B0194BA" w:rsidR="00C634B4" w:rsidRDefault="00C634B4">
        <w:pPr>
          <w:pStyle w:val="Pieddepage"/>
          <w:jc w:val="right"/>
        </w:pPr>
        <w:r>
          <w:fldChar w:fldCharType="begin"/>
        </w:r>
        <w:r>
          <w:instrText>PAGE   \* MERGEFORMAT</w:instrText>
        </w:r>
        <w:r>
          <w:fldChar w:fldCharType="separate"/>
        </w:r>
        <w:r w:rsidR="00F74AAD" w:rsidRPr="00F74AAD">
          <w:rPr>
            <w:lang w:val="fr-FR"/>
          </w:rPr>
          <w:t>6</w:t>
        </w:r>
        <w:r>
          <w:fldChar w:fldCharType="end"/>
        </w:r>
      </w:p>
    </w:sdtContent>
  </w:sdt>
  <w:p w14:paraId="02F676AE" w14:textId="77777777" w:rsidR="00C634B4" w:rsidRDefault="00C634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4DD6A" w14:textId="77777777" w:rsidR="00C4016E" w:rsidRDefault="00C4016E">
      <w:r>
        <w:separator/>
      </w:r>
    </w:p>
  </w:footnote>
  <w:footnote w:type="continuationSeparator" w:id="0">
    <w:p w14:paraId="3DAC11E6" w14:textId="77777777" w:rsidR="00C4016E" w:rsidRDefault="00C401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6475379"/>
    <w:multiLevelType w:val="hybridMultilevel"/>
    <w:tmpl w:val="68AAD344"/>
    <w:lvl w:ilvl="0" w:tplc="0DD8875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827CB3"/>
    <w:multiLevelType w:val="hybridMultilevel"/>
    <w:tmpl w:val="5B681BE2"/>
    <w:lvl w:ilvl="0" w:tplc="04090003">
      <w:start w:val="1"/>
      <w:numFmt w:val="bullet"/>
      <w:lvlText w:val="o"/>
      <w:lvlJc w:val="left"/>
      <w:pPr>
        <w:ind w:left="1680" w:hanging="360"/>
      </w:pPr>
      <w:rPr>
        <w:rFonts w:ascii="Courier New" w:hAnsi="Courier New" w:cs="Courier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9">
    <w:nsid w:val="1F0B0FDE"/>
    <w:multiLevelType w:val="hybridMultilevel"/>
    <w:tmpl w:val="B50E92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F2D3951"/>
    <w:multiLevelType w:val="hybridMultilevel"/>
    <w:tmpl w:val="0BB8E4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3144371"/>
    <w:multiLevelType w:val="hybridMultilevel"/>
    <w:tmpl w:val="352E80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4">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95C46C6"/>
    <w:multiLevelType w:val="multilevel"/>
    <w:tmpl w:val="5AB8B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43112059"/>
    <w:multiLevelType w:val="multilevel"/>
    <w:tmpl w:val="C4A2EE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62F06B49"/>
    <w:multiLevelType w:val="multilevel"/>
    <w:tmpl w:val="232474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67870392"/>
    <w:multiLevelType w:val="multilevel"/>
    <w:tmpl w:val="678703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BD775E2"/>
    <w:multiLevelType w:val="multilevel"/>
    <w:tmpl w:val="C3EE3930"/>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6">
    <w:nsid w:val="6E062BA7"/>
    <w:multiLevelType w:val="hybridMultilevel"/>
    <w:tmpl w:val="E1064046"/>
    <w:lvl w:ilvl="0" w:tplc="4CE43522">
      <w:numFmt w:val="bullet"/>
      <w:lvlText w:val=""/>
      <w:lvlJc w:val="left"/>
      <w:pPr>
        <w:ind w:left="1080" w:hanging="360"/>
      </w:pPr>
      <w:rPr>
        <w:rFonts w:ascii="Wingdings" w:eastAsiaTheme="minorHAnsi" w:hAnsi="Wingding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F2C2816"/>
    <w:multiLevelType w:val="multilevel"/>
    <w:tmpl w:val="1254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8E77A8C"/>
    <w:multiLevelType w:val="hybridMultilevel"/>
    <w:tmpl w:val="658C2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CAC2C18"/>
    <w:multiLevelType w:val="hybridMultilevel"/>
    <w:tmpl w:val="28D02118"/>
    <w:lvl w:ilvl="0" w:tplc="D40EC09E">
      <w:numFmt w:val="bullet"/>
      <w:lvlText w:val=""/>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32"/>
  </w:num>
  <w:num w:numId="3">
    <w:abstractNumId w:val="21"/>
  </w:num>
  <w:num w:numId="4">
    <w:abstractNumId w:val="19"/>
  </w:num>
  <w:num w:numId="5">
    <w:abstractNumId w:val="3"/>
  </w:num>
  <w:num w:numId="6">
    <w:abstractNumId w:val="30"/>
  </w:num>
  <w:num w:numId="7">
    <w:abstractNumId w:val="33"/>
  </w:num>
  <w:num w:numId="8">
    <w:abstractNumId w:val="0"/>
  </w:num>
  <w:num w:numId="9">
    <w:abstractNumId w:val="22"/>
  </w:num>
  <w:num w:numId="10">
    <w:abstractNumId w:val="14"/>
  </w:num>
  <w:num w:numId="11">
    <w:abstractNumId w:val="6"/>
  </w:num>
  <w:num w:numId="12">
    <w:abstractNumId w:val="13"/>
  </w:num>
  <w:num w:numId="13">
    <w:abstractNumId w:val="4"/>
  </w:num>
  <w:num w:numId="14">
    <w:abstractNumId w:val="15"/>
  </w:num>
  <w:num w:numId="15">
    <w:abstractNumId w:val="7"/>
  </w:num>
  <w:num w:numId="16">
    <w:abstractNumId w:val="23"/>
  </w:num>
  <w:num w:numId="17">
    <w:abstractNumId w:val="11"/>
  </w:num>
  <w:num w:numId="18">
    <w:abstractNumId w:val="2"/>
  </w:num>
  <w:num w:numId="19">
    <w:abstractNumId w:val="16"/>
  </w:num>
  <w:num w:numId="20">
    <w:abstractNumId w:val="25"/>
  </w:num>
  <w:num w:numId="21">
    <w:abstractNumId w:val="17"/>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9"/>
  </w:num>
  <w:num w:numId="36">
    <w:abstractNumId w:val="24"/>
  </w:num>
  <w:num w:numId="37">
    <w:abstractNumId w:val="8"/>
  </w:num>
  <w:num w:numId="38">
    <w:abstractNumId w:val="12"/>
  </w:num>
  <w:num w:numId="39">
    <w:abstractNumId w:val="28"/>
  </w:num>
  <w:num w:numId="40">
    <w:abstractNumId w:val="1"/>
  </w:num>
  <w:num w:numId="41">
    <w:abstractNumId w:val="29"/>
  </w:num>
  <w:num w:numId="42">
    <w:abstractNumId w:val="18"/>
  </w:num>
  <w:num w:numId="43">
    <w:abstractNumId w:val="10"/>
  </w:num>
  <w:num w:numId="44">
    <w:abstractNumId w:val="5"/>
  </w:num>
  <w:num w:numId="45">
    <w:abstractNumId w:val="27"/>
  </w:num>
  <w:num w:numId="46">
    <w:abstractNumId w:val="26"/>
  </w:num>
  <w:num w:numId="47">
    <w:abstractNumId w:val="3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z Ahmed (Nokia)">
    <w15:presenceInfo w15:providerId="None" w15:userId="Ayaz Ahme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96"/>
    <w:rsid w:val="000007F7"/>
    <w:rsid w:val="00001350"/>
    <w:rsid w:val="00001B14"/>
    <w:rsid w:val="0000200C"/>
    <w:rsid w:val="00002237"/>
    <w:rsid w:val="000024B9"/>
    <w:rsid w:val="0000290C"/>
    <w:rsid w:val="000038D0"/>
    <w:rsid w:val="000052CF"/>
    <w:rsid w:val="00006521"/>
    <w:rsid w:val="00006B66"/>
    <w:rsid w:val="00006E30"/>
    <w:rsid w:val="00006E5C"/>
    <w:rsid w:val="00007038"/>
    <w:rsid w:val="00007474"/>
    <w:rsid w:val="000074DE"/>
    <w:rsid w:val="0000794E"/>
    <w:rsid w:val="00007FBB"/>
    <w:rsid w:val="00010523"/>
    <w:rsid w:val="00010EE1"/>
    <w:rsid w:val="000113B8"/>
    <w:rsid w:val="000118AB"/>
    <w:rsid w:val="000118B9"/>
    <w:rsid w:val="00012002"/>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6F5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3C1A"/>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791"/>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2F"/>
    <w:rsid w:val="00083880"/>
    <w:rsid w:val="00084EF6"/>
    <w:rsid w:val="00084F31"/>
    <w:rsid w:val="00085193"/>
    <w:rsid w:val="000851DE"/>
    <w:rsid w:val="00085358"/>
    <w:rsid w:val="0008595D"/>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B7F97"/>
    <w:rsid w:val="000C0F14"/>
    <w:rsid w:val="000C1738"/>
    <w:rsid w:val="000C28FA"/>
    <w:rsid w:val="000C31A2"/>
    <w:rsid w:val="000C405C"/>
    <w:rsid w:val="000C4680"/>
    <w:rsid w:val="000C4B22"/>
    <w:rsid w:val="000C4EB3"/>
    <w:rsid w:val="000C5B68"/>
    <w:rsid w:val="000C66E1"/>
    <w:rsid w:val="000C6A67"/>
    <w:rsid w:val="000C7A80"/>
    <w:rsid w:val="000D0527"/>
    <w:rsid w:val="000D1933"/>
    <w:rsid w:val="000D2164"/>
    <w:rsid w:val="000D236A"/>
    <w:rsid w:val="000D2D19"/>
    <w:rsid w:val="000D3492"/>
    <w:rsid w:val="000D3AB5"/>
    <w:rsid w:val="000D406A"/>
    <w:rsid w:val="000D422B"/>
    <w:rsid w:val="000D4962"/>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373"/>
    <w:rsid w:val="000F2709"/>
    <w:rsid w:val="000F27C1"/>
    <w:rsid w:val="000F30F0"/>
    <w:rsid w:val="000F33E5"/>
    <w:rsid w:val="000F3703"/>
    <w:rsid w:val="000F3C4E"/>
    <w:rsid w:val="000F3FE3"/>
    <w:rsid w:val="000F46FF"/>
    <w:rsid w:val="000F4B03"/>
    <w:rsid w:val="000F4F2D"/>
    <w:rsid w:val="000F5231"/>
    <w:rsid w:val="000F67DC"/>
    <w:rsid w:val="000F7FEC"/>
    <w:rsid w:val="00100BDB"/>
    <w:rsid w:val="00102D92"/>
    <w:rsid w:val="001039C1"/>
    <w:rsid w:val="00103BF1"/>
    <w:rsid w:val="00103C83"/>
    <w:rsid w:val="00104A5D"/>
    <w:rsid w:val="00104CBF"/>
    <w:rsid w:val="001054BC"/>
    <w:rsid w:val="001065A4"/>
    <w:rsid w:val="00106613"/>
    <w:rsid w:val="001066AE"/>
    <w:rsid w:val="0010764A"/>
    <w:rsid w:val="00110400"/>
    <w:rsid w:val="001105D3"/>
    <w:rsid w:val="00113916"/>
    <w:rsid w:val="00113AAA"/>
    <w:rsid w:val="00114181"/>
    <w:rsid w:val="0011473F"/>
    <w:rsid w:val="001153FC"/>
    <w:rsid w:val="001157E2"/>
    <w:rsid w:val="00116025"/>
    <w:rsid w:val="001165D7"/>
    <w:rsid w:val="00116627"/>
    <w:rsid w:val="00116997"/>
    <w:rsid w:val="00116D6C"/>
    <w:rsid w:val="00116D8E"/>
    <w:rsid w:val="001172D4"/>
    <w:rsid w:val="00117868"/>
    <w:rsid w:val="001209AE"/>
    <w:rsid w:val="00120BC9"/>
    <w:rsid w:val="0012272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22E9"/>
    <w:rsid w:val="00133BF0"/>
    <w:rsid w:val="00133C60"/>
    <w:rsid w:val="00134460"/>
    <w:rsid w:val="0013454D"/>
    <w:rsid w:val="0013462E"/>
    <w:rsid w:val="00134907"/>
    <w:rsid w:val="00134D06"/>
    <w:rsid w:val="00135A14"/>
    <w:rsid w:val="00135CF5"/>
    <w:rsid w:val="00135E57"/>
    <w:rsid w:val="001363BD"/>
    <w:rsid w:val="00137758"/>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D10"/>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C9D"/>
    <w:rsid w:val="00181DC8"/>
    <w:rsid w:val="00182495"/>
    <w:rsid w:val="00182583"/>
    <w:rsid w:val="00182CAC"/>
    <w:rsid w:val="001839FE"/>
    <w:rsid w:val="00184D1A"/>
    <w:rsid w:val="00185546"/>
    <w:rsid w:val="00185816"/>
    <w:rsid w:val="00185A2C"/>
    <w:rsid w:val="001866BB"/>
    <w:rsid w:val="001875DB"/>
    <w:rsid w:val="00187814"/>
    <w:rsid w:val="00187E09"/>
    <w:rsid w:val="00187F9C"/>
    <w:rsid w:val="001902AF"/>
    <w:rsid w:val="00190561"/>
    <w:rsid w:val="00191523"/>
    <w:rsid w:val="00191F7D"/>
    <w:rsid w:val="001926DA"/>
    <w:rsid w:val="00192B99"/>
    <w:rsid w:val="00192E0F"/>
    <w:rsid w:val="00193071"/>
    <w:rsid w:val="00193492"/>
    <w:rsid w:val="0019356F"/>
    <w:rsid w:val="001937D0"/>
    <w:rsid w:val="00194A56"/>
    <w:rsid w:val="00194C89"/>
    <w:rsid w:val="00194CFD"/>
    <w:rsid w:val="00195800"/>
    <w:rsid w:val="001964F1"/>
    <w:rsid w:val="00196F63"/>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03E"/>
    <w:rsid w:val="001B520A"/>
    <w:rsid w:val="001B580F"/>
    <w:rsid w:val="001B5810"/>
    <w:rsid w:val="001B59AA"/>
    <w:rsid w:val="001B63E7"/>
    <w:rsid w:val="001B64BC"/>
    <w:rsid w:val="001B694D"/>
    <w:rsid w:val="001B6B07"/>
    <w:rsid w:val="001B6E2C"/>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0801"/>
    <w:rsid w:val="001E1067"/>
    <w:rsid w:val="001E1852"/>
    <w:rsid w:val="001E196E"/>
    <w:rsid w:val="001E2A3A"/>
    <w:rsid w:val="001E30CE"/>
    <w:rsid w:val="001E322F"/>
    <w:rsid w:val="001E3AE0"/>
    <w:rsid w:val="001E4356"/>
    <w:rsid w:val="001E4C89"/>
    <w:rsid w:val="001E5AE2"/>
    <w:rsid w:val="001E5BD5"/>
    <w:rsid w:val="001E5C11"/>
    <w:rsid w:val="001E6020"/>
    <w:rsid w:val="001E6C1F"/>
    <w:rsid w:val="001F0541"/>
    <w:rsid w:val="001F06F5"/>
    <w:rsid w:val="001F089A"/>
    <w:rsid w:val="001F0CB7"/>
    <w:rsid w:val="001F1952"/>
    <w:rsid w:val="001F1D11"/>
    <w:rsid w:val="001F1E8B"/>
    <w:rsid w:val="001F21F2"/>
    <w:rsid w:val="001F3613"/>
    <w:rsid w:val="001F3B85"/>
    <w:rsid w:val="001F48BC"/>
    <w:rsid w:val="001F6769"/>
    <w:rsid w:val="001F7B7B"/>
    <w:rsid w:val="00200D51"/>
    <w:rsid w:val="00201AED"/>
    <w:rsid w:val="002026D6"/>
    <w:rsid w:val="00202719"/>
    <w:rsid w:val="00203017"/>
    <w:rsid w:val="0020345D"/>
    <w:rsid w:val="00203E3C"/>
    <w:rsid w:val="002042F6"/>
    <w:rsid w:val="00204661"/>
    <w:rsid w:val="00204746"/>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2667"/>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7F5"/>
    <w:rsid w:val="00231CB6"/>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332D"/>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1F3"/>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553F"/>
    <w:rsid w:val="00295F7A"/>
    <w:rsid w:val="00296593"/>
    <w:rsid w:val="00297746"/>
    <w:rsid w:val="002A0124"/>
    <w:rsid w:val="002A03B2"/>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358"/>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2CAC"/>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048"/>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1E8B"/>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42DA"/>
    <w:rsid w:val="00305C94"/>
    <w:rsid w:val="00305D8A"/>
    <w:rsid w:val="00306C26"/>
    <w:rsid w:val="003070FA"/>
    <w:rsid w:val="00307264"/>
    <w:rsid w:val="00307D62"/>
    <w:rsid w:val="003107C4"/>
    <w:rsid w:val="003116AA"/>
    <w:rsid w:val="003125E1"/>
    <w:rsid w:val="0031295A"/>
    <w:rsid w:val="00312A1A"/>
    <w:rsid w:val="00312B1D"/>
    <w:rsid w:val="00312DF9"/>
    <w:rsid w:val="00313C46"/>
    <w:rsid w:val="0031525A"/>
    <w:rsid w:val="003158AC"/>
    <w:rsid w:val="00316522"/>
    <w:rsid w:val="0031776F"/>
    <w:rsid w:val="00320051"/>
    <w:rsid w:val="003207AA"/>
    <w:rsid w:val="00320E87"/>
    <w:rsid w:val="00321310"/>
    <w:rsid w:val="003215E7"/>
    <w:rsid w:val="00321B92"/>
    <w:rsid w:val="00323BB6"/>
    <w:rsid w:val="00324A94"/>
    <w:rsid w:val="00325480"/>
    <w:rsid w:val="0032587F"/>
    <w:rsid w:val="00326632"/>
    <w:rsid w:val="00326E3F"/>
    <w:rsid w:val="00331478"/>
    <w:rsid w:val="003317D7"/>
    <w:rsid w:val="00332A0A"/>
    <w:rsid w:val="00332C68"/>
    <w:rsid w:val="00334639"/>
    <w:rsid w:val="003348CF"/>
    <w:rsid w:val="003362BA"/>
    <w:rsid w:val="0033655B"/>
    <w:rsid w:val="00340F5B"/>
    <w:rsid w:val="00341439"/>
    <w:rsid w:val="00341AD9"/>
    <w:rsid w:val="00341E06"/>
    <w:rsid w:val="003436E3"/>
    <w:rsid w:val="00343F31"/>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272"/>
    <w:rsid w:val="00354A6C"/>
    <w:rsid w:val="00354DF6"/>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127"/>
    <w:rsid w:val="0037628D"/>
    <w:rsid w:val="00376B4A"/>
    <w:rsid w:val="00377680"/>
    <w:rsid w:val="0037791B"/>
    <w:rsid w:val="00377BF4"/>
    <w:rsid w:val="00380069"/>
    <w:rsid w:val="003801FA"/>
    <w:rsid w:val="00380393"/>
    <w:rsid w:val="003804B8"/>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4994"/>
    <w:rsid w:val="003A578E"/>
    <w:rsid w:val="003A61BC"/>
    <w:rsid w:val="003A683A"/>
    <w:rsid w:val="003B017E"/>
    <w:rsid w:val="003B0559"/>
    <w:rsid w:val="003B0B3C"/>
    <w:rsid w:val="003B0E1B"/>
    <w:rsid w:val="003B14FF"/>
    <w:rsid w:val="003B208B"/>
    <w:rsid w:val="003B2101"/>
    <w:rsid w:val="003B23D9"/>
    <w:rsid w:val="003B240F"/>
    <w:rsid w:val="003B28CB"/>
    <w:rsid w:val="003B2C36"/>
    <w:rsid w:val="003B2EF1"/>
    <w:rsid w:val="003B3AC5"/>
    <w:rsid w:val="003B40C4"/>
    <w:rsid w:val="003B44CF"/>
    <w:rsid w:val="003B4CD1"/>
    <w:rsid w:val="003B545B"/>
    <w:rsid w:val="003B604C"/>
    <w:rsid w:val="003B607B"/>
    <w:rsid w:val="003B790F"/>
    <w:rsid w:val="003C156C"/>
    <w:rsid w:val="003C2B85"/>
    <w:rsid w:val="003C2CFA"/>
    <w:rsid w:val="003C3018"/>
    <w:rsid w:val="003C378B"/>
    <w:rsid w:val="003C37B2"/>
    <w:rsid w:val="003C44DE"/>
    <w:rsid w:val="003C54B3"/>
    <w:rsid w:val="003C590D"/>
    <w:rsid w:val="003C5FE4"/>
    <w:rsid w:val="003C6385"/>
    <w:rsid w:val="003C730D"/>
    <w:rsid w:val="003C7546"/>
    <w:rsid w:val="003C77FE"/>
    <w:rsid w:val="003C7A34"/>
    <w:rsid w:val="003D14C1"/>
    <w:rsid w:val="003D16CD"/>
    <w:rsid w:val="003D17A0"/>
    <w:rsid w:val="003D1E8E"/>
    <w:rsid w:val="003D2457"/>
    <w:rsid w:val="003D27DA"/>
    <w:rsid w:val="003D286A"/>
    <w:rsid w:val="003D2E8A"/>
    <w:rsid w:val="003D3495"/>
    <w:rsid w:val="003D3967"/>
    <w:rsid w:val="003D406E"/>
    <w:rsid w:val="003D49BA"/>
    <w:rsid w:val="003D4F60"/>
    <w:rsid w:val="003D5700"/>
    <w:rsid w:val="003D58E6"/>
    <w:rsid w:val="003D5B87"/>
    <w:rsid w:val="003D5EC0"/>
    <w:rsid w:val="003D660C"/>
    <w:rsid w:val="003E0703"/>
    <w:rsid w:val="003E13CD"/>
    <w:rsid w:val="003E1A18"/>
    <w:rsid w:val="003E1DB8"/>
    <w:rsid w:val="003E23BD"/>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0BC7"/>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189"/>
    <w:rsid w:val="00424F03"/>
    <w:rsid w:val="004255AE"/>
    <w:rsid w:val="00425760"/>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AC2"/>
    <w:rsid w:val="00440CAD"/>
    <w:rsid w:val="00441506"/>
    <w:rsid w:val="0044220B"/>
    <w:rsid w:val="004422F7"/>
    <w:rsid w:val="004427D3"/>
    <w:rsid w:val="00443420"/>
    <w:rsid w:val="0044381E"/>
    <w:rsid w:val="00443A20"/>
    <w:rsid w:val="00443CE3"/>
    <w:rsid w:val="00443F83"/>
    <w:rsid w:val="004441B5"/>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1DEC"/>
    <w:rsid w:val="004529DC"/>
    <w:rsid w:val="004535F6"/>
    <w:rsid w:val="00453AD5"/>
    <w:rsid w:val="00453BA4"/>
    <w:rsid w:val="00453DC1"/>
    <w:rsid w:val="00453E91"/>
    <w:rsid w:val="00454202"/>
    <w:rsid w:val="00454666"/>
    <w:rsid w:val="0045514D"/>
    <w:rsid w:val="00455922"/>
    <w:rsid w:val="00455DBF"/>
    <w:rsid w:val="0045736F"/>
    <w:rsid w:val="00457A55"/>
    <w:rsid w:val="00457B1E"/>
    <w:rsid w:val="00457D12"/>
    <w:rsid w:val="004608CA"/>
    <w:rsid w:val="00461C0B"/>
    <w:rsid w:val="00461C6F"/>
    <w:rsid w:val="00461F29"/>
    <w:rsid w:val="0046215D"/>
    <w:rsid w:val="00462EFA"/>
    <w:rsid w:val="00464032"/>
    <w:rsid w:val="004641E0"/>
    <w:rsid w:val="00464E7B"/>
    <w:rsid w:val="0046501E"/>
    <w:rsid w:val="0046547A"/>
    <w:rsid w:val="004656D7"/>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0A47"/>
    <w:rsid w:val="00481333"/>
    <w:rsid w:val="004815A6"/>
    <w:rsid w:val="004838E0"/>
    <w:rsid w:val="00483B9C"/>
    <w:rsid w:val="00483CD9"/>
    <w:rsid w:val="00483F1A"/>
    <w:rsid w:val="004842FF"/>
    <w:rsid w:val="00484679"/>
    <w:rsid w:val="004868BA"/>
    <w:rsid w:val="00487708"/>
    <w:rsid w:val="00487FD0"/>
    <w:rsid w:val="00491827"/>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1F9"/>
    <w:rsid w:val="004B6640"/>
    <w:rsid w:val="004B70E6"/>
    <w:rsid w:val="004B72F7"/>
    <w:rsid w:val="004B7424"/>
    <w:rsid w:val="004B7DC1"/>
    <w:rsid w:val="004C0B19"/>
    <w:rsid w:val="004C0D90"/>
    <w:rsid w:val="004C1CD5"/>
    <w:rsid w:val="004C21A3"/>
    <w:rsid w:val="004C2680"/>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1F3"/>
    <w:rsid w:val="004E53B7"/>
    <w:rsid w:val="004E5E21"/>
    <w:rsid w:val="004E6386"/>
    <w:rsid w:val="004E73B1"/>
    <w:rsid w:val="004E75E2"/>
    <w:rsid w:val="004F002D"/>
    <w:rsid w:val="004F030E"/>
    <w:rsid w:val="004F047B"/>
    <w:rsid w:val="004F16D8"/>
    <w:rsid w:val="004F17D0"/>
    <w:rsid w:val="004F180E"/>
    <w:rsid w:val="004F4041"/>
    <w:rsid w:val="004F458B"/>
    <w:rsid w:val="004F49A9"/>
    <w:rsid w:val="004F5E76"/>
    <w:rsid w:val="004F71BE"/>
    <w:rsid w:val="004F76F4"/>
    <w:rsid w:val="004F7CBE"/>
    <w:rsid w:val="00500111"/>
    <w:rsid w:val="00500DA6"/>
    <w:rsid w:val="00501040"/>
    <w:rsid w:val="00501341"/>
    <w:rsid w:val="0050159D"/>
    <w:rsid w:val="00501D0C"/>
    <w:rsid w:val="00502149"/>
    <w:rsid w:val="005024EE"/>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17B84"/>
    <w:rsid w:val="00517EB8"/>
    <w:rsid w:val="00520E1E"/>
    <w:rsid w:val="00520E59"/>
    <w:rsid w:val="00521522"/>
    <w:rsid w:val="00521BE8"/>
    <w:rsid w:val="005221D5"/>
    <w:rsid w:val="0052233E"/>
    <w:rsid w:val="00522E09"/>
    <w:rsid w:val="005233FB"/>
    <w:rsid w:val="0052377F"/>
    <w:rsid w:val="00523AD3"/>
    <w:rsid w:val="0052428D"/>
    <w:rsid w:val="00525633"/>
    <w:rsid w:val="00525852"/>
    <w:rsid w:val="005258A3"/>
    <w:rsid w:val="00527A18"/>
    <w:rsid w:val="0053051C"/>
    <w:rsid w:val="00530A89"/>
    <w:rsid w:val="00530AB3"/>
    <w:rsid w:val="00531529"/>
    <w:rsid w:val="00531B4C"/>
    <w:rsid w:val="00531EDA"/>
    <w:rsid w:val="00531FB7"/>
    <w:rsid w:val="00533DFA"/>
    <w:rsid w:val="00535674"/>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58ED"/>
    <w:rsid w:val="0057628C"/>
    <w:rsid w:val="005775A3"/>
    <w:rsid w:val="00580E63"/>
    <w:rsid w:val="005812D5"/>
    <w:rsid w:val="005817B0"/>
    <w:rsid w:val="00581B4A"/>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D7FD6"/>
    <w:rsid w:val="005E4F17"/>
    <w:rsid w:val="005E5C5A"/>
    <w:rsid w:val="005F0739"/>
    <w:rsid w:val="005F09AC"/>
    <w:rsid w:val="005F0FD2"/>
    <w:rsid w:val="005F16B3"/>
    <w:rsid w:val="005F16E3"/>
    <w:rsid w:val="005F25C7"/>
    <w:rsid w:val="005F27D1"/>
    <w:rsid w:val="005F27EC"/>
    <w:rsid w:val="005F2CFA"/>
    <w:rsid w:val="005F3133"/>
    <w:rsid w:val="005F36BB"/>
    <w:rsid w:val="005F3ABB"/>
    <w:rsid w:val="005F590A"/>
    <w:rsid w:val="005F5BE5"/>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C80"/>
    <w:rsid w:val="00622FFE"/>
    <w:rsid w:val="00623195"/>
    <w:rsid w:val="0062321D"/>
    <w:rsid w:val="00623E9C"/>
    <w:rsid w:val="0062411C"/>
    <w:rsid w:val="00624BB8"/>
    <w:rsid w:val="0062520C"/>
    <w:rsid w:val="00625739"/>
    <w:rsid w:val="00625D24"/>
    <w:rsid w:val="006266CA"/>
    <w:rsid w:val="0062691D"/>
    <w:rsid w:val="0062791D"/>
    <w:rsid w:val="0062799B"/>
    <w:rsid w:val="00627B0E"/>
    <w:rsid w:val="00627EE0"/>
    <w:rsid w:val="00630188"/>
    <w:rsid w:val="006302A8"/>
    <w:rsid w:val="0063035B"/>
    <w:rsid w:val="00630477"/>
    <w:rsid w:val="00630DB3"/>
    <w:rsid w:val="006310E4"/>
    <w:rsid w:val="0063308E"/>
    <w:rsid w:val="0063392F"/>
    <w:rsid w:val="00633BEF"/>
    <w:rsid w:val="00634118"/>
    <w:rsid w:val="0063415F"/>
    <w:rsid w:val="006341DD"/>
    <w:rsid w:val="00634358"/>
    <w:rsid w:val="00634BD8"/>
    <w:rsid w:val="00635352"/>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3AD0"/>
    <w:rsid w:val="006657A2"/>
    <w:rsid w:val="00666041"/>
    <w:rsid w:val="0066667B"/>
    <w:rsid w:val="00666AC3"/>
    <w:rsid w:val="00666DA0"/>
    <w:rsid w:val="00667CC4"/>
    <w:rsid w:val="00670999"/>
    <w:rsid w:val="00672722"/>
    <w:rsid w:val="00672882"/>
    <w:rsid w:val="00673305"/>
    <w:rsid w:val="0067394A"/>
    <w:rsid w:val="00674EC2"/>
    <w:rsid w:val="00675A59"/>
    <w:rsid w:val="00676053"/>
    <w:rsid w:val="0067651B"/>
    <w:rsid w:val="00676915"/>
    <w:rsid w:val="00676958"/>
    <w:rsid w:val="00676B76"/>
    <w:rsid w:val="006805BE"/>
    <w:rsid w:val="006807A0"/>
    <w:rsid w:val="00680CC1"/>
    <w:rsid w:val="006813BD"/>
    <w:rsid w:val="00681677"/>
    <w:rsid w:val="006816BC"/>
    <w:rsid w:val="00681794"/>
    <w:rsid w:val="006818FF"/>
    <w:rsid w:val="00681E7F"/>
    <w:rsid w:val="00682702"/>
    <w:rsid w:val="00682ECB"/>
    <w:rsid w:val="006831B4"/>
    <w:rsid w:val="0068322B"/>
    <w:rsid w:val="006835D8"/>
    <w:rsid w:val="00684A95"/>
    <w:rsid w:val="00684E10"/>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696"/>
    <w:rsid w:val="006C5FDF"/>
    <w:rsid w:val="006C6366"/>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DE5"/>
    <w:rsid w:val="006D5F1F"/>
    <w:rsid w:val="006D5F90"/>
    <w:rsid w:val="006D6577"/>
    <w:rsid w:val="006D67A1"/>
    <w:rsid w:val="006D6DA3"/>
    <w:rsid w:val="006D7429"/>
    <w:rsid w:val="006D7594"/>
    <w:rsid w:val="006D7698"/>
    <w:rsid w:val="006E142E"/>
    <w:rsid w:val="006E1E99"/>
    <w:rsid w:val="006E1EEA"/>
    <w:rsid w:val="006E298F"/>
    <w:rsid w:val="006E2E66"/>
    <w:rsid w:val="006E36E6"/>
    <w:rsid w:val="006E5D10"/>
    <w:rsid w:val="006E68E5"/>
    <w:rsid w:val="006E761F"/>
    <w:rsid w:val="006E7AF8"/>
    <w:rsid w:val="006F0145"/>
    <w:rsid w:val="006F04D8"/>
    <w:rsid w:val="006F0EAC"/>
    <w:rsid w:val="006F12B6"/>
    <w:rsid w:val="006F1E4B"/>
    <w:rsid w:val="006F20AD"/>
    <w:rsid w:val="006F2EFD"/>
    <w:rsid w:val="006F31EF"/>
    <w:rsid w:val="006F3B32"/>
    <w:rsid w:val="006F488D"/>
    <w:rsid w:val="006F4F0A"/>
    <w:rsid w:val="006F63D7"/>
    <w:rsid w:val="006F68A0"/>
    <w:rsid w:val="006F6AED"/>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1E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5014"/>
    <w:rsid w:val="00736563"/>
    <w:rsid w:val="00736967"/>
    <w:rsid w:val="0074059F"/>
    <w:rsid w:val="0074110A"/>
    <w:rsid w:val="007412F1"/>
    <w:rsid w:val="00743A5F"/>
    <w:rsid w:val="00743ADE"/>
    <w:rsid w:val="00744132"/>
    <w:rsid w:val="007452A4"/>
    <w:rsid w:val="00745C41"/>
    <w:rsid w:val="00746972"/>
    <w:rsid w:val="00746C2B"/>
    <w:rsid w:val="00747A68"/>
    <w:rsid w:val="00747B18"/>
    <w:rsid w:val="00747B56"/>
    <w:rsid w:val="00751147"/>
    <w:rsid w:val="0075220B"/>
    <w:rsid w:val="0075240F"/>
    <w:rsid w:val="007526C2"/>
    <w:rsid w:val="00752EB9"/>
    <w:rsid w:val="0075397D"/>
    <w:rsid w:val="00753BA8"/>
    <w:rsid w:val="007541E7"/>
    <w:rsid w:val="00754292"/>
    <w:rsid w:val="0075440A"/>
    <w:rsid w:val="00754758"/>
    <w:rsid w:val="007547C7"/>
    <w:rsid w:val="00754803"/>
    <w:rsid w:val="0075498C"/>
    <w:rsid w:val="007552CF"/>
    <w:rsid w:val="007563C3"/>
    <w:rsid w:val="007568A4"/>
    <w:rsid w:val="0075729B"/>
    <w:rsid w:val="00757597"/>
    <w:rsid w:val="00757FCD"/>
    <w:rsid w:val="007606C5"/>
    <w:rsid w:val="00760CBF"/>
    <w:rsid w:val="0076133D"/>
    <w:rsid w:val="007614C0"/>
    <w:rsid w:val="007623C2"/>
    <w:rsid w:val="007630DE"/>
    <w:rsid w:val="0076321B"/>
    <w:rsid w:val="007637FC"/>
    <w:rsid w:val="00763A5B"/>
    <w:rsid w:val="007640E2"/>
    <w:rsid w:val="0076430A"/>
    <w:rsid w:val="00764DED"/>
    <w:rsid w:val="00765456"/>
    <w:rsid w:val="007675FD"/>
    <w:rsid w:val="007676DA"/>
    <w:rsid w:val="00770501"/>
    <w:rsid w:val="007720FB"/>
    <w:rsid w:val="0077257F"/>
    <w:rsid w:val="00772B16"/>
    <w:rsid w:val="0077402B"/>
    <w:rsid w:val="00774322"/>
    <w:rsid w:val="007748A4"/>
    <w:rsid w:val="00774B85"/>
    <w:rsid w:val="00774D93"/>
    <w:rsid w:val="00775C57"/>
    <w:rsid w:val="00776025"/>
    <w:rsid w:val="00777F72"/>
    <w:rsid w:val="00780590"/>
    <w:rsid w:val="00780C23"/>
    <w:rsid w:val="00780E57"/>
    <w:rsid w:val="00781011"/>
    <w:rsid w:val="00781585"/>
    <w:rsid w:val="00781653"/>
    <w:rsid w:val="007821F6"/>
    <w:rsid w:val="007823D9"/>
    <w:rsid w:val="00785DDE"/>
    <w:rsid w:val="00785FE2"/>
    <w:rsid w:val="00786083"/>
    <w:rsid w:val="0078697D"/>
    <w:rsid w:val="00786AF1"/>
    <w:rsid w:val="00787040"/>
    <w:rsid w:val="00790839"/>
    <w:rsid w:val="00791030"/>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372"/>
    <w:rsid w:val="007B0D69"/>
    <w:rsid w:val="007B178B"/>
    <w:rsid w:val="007B1A06"/>
    <w:rsid w:val="007B1DF9"/>
    <w:rsid w:val="007B1EE7"/>
    <w:rsid w:val="007B3202"/>
    <w:rsid w:val="007B33FE"/>
    <w:rsid w:val="007B3D5F"/>
    <w:rsid w:val="007B404A"/>
    <w:rsid w:val="007B4FC2"/>
    <w:rsid w:val="007B5545"/>
    <w:rsid w:val="007B56F8"/>
    <w:rsid w:val="007B57D8"/>
    <w:rsid w:val="007B5D8F"/>
    <w:rsid w:val="007B6EEC"/>
    <w:rsid w:val="007B6FD4"/>
    <w:rsid w:val="007B77CE"/>
    <w:rsid w:val="007B77ED"/>
    <w:rsid w:val="007C0B3A"/>
    <w:rsid w:val="007C15FC"/>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52"/>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4569"/>
    <w:rsid w:val="007F501D"/>
    <w:rsid w:val="007F50EF"/>
    <w:rsid w:val="007F688C"/>
    <w:rsid w:val="007F68B0"/>
    <w:rsid w:val="007F6B4C"/>
    <w:rsid w:val="007F6F7D"/>
    <w:rsid w:val="007F740E"/>
    <w:rsid w:val="007F74CA"/>
    <w:rsid w:val="007F7835"/>
    <w:rsid w:val="007F795A"/>
    <w:rsid w:val="008001F5"/>
    <w:rsid w:val="00800630"/>
    <w:rsid w:val="00800DA3"/>
    <w:rsid w:val="00800FC3"/>
    <w:rsid w:val="00801E84"/>
    <w:rsid w:val="00802B26"/>
    <w:rsid w:val="00802B6E"/>
    <w:rsid w:val="008030DF"/>
    <w:rsid w:val="008036B0"/>
    <w:rsid w:val="0080376D"/>
    <w:rsid w:val="0080501A"/>
    <w:rsid w:val="008055B6"/>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11D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7C2"/>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47BA2"/>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3746"/>
    <w:rsid w:val="008747C1"/>
    <w:rsid w:val="008749AE"/>
    <w:rsid w:val="0087511C"/>
    <w:rsid w:val="00875ACE"/>
    <w:rsid w:val="00875E07"/>
    <w:rsid w:val="00875FB1"/>
    <w:rsid w:val="0087666A"/>
    <w:rsid w:val="00876BBC"/>
    <w:rsid w:val="00877255"/>
    <w:rsid w:val="008774A7"/>
    <w:rsid w:val="00880195"/>
    <w:rsid w:val="00880296"/>
    <w:rsid w:val="00880C13"/>
    <w:rsid w:val="00880C4C"/>
    <w:rsid w:val="008811F5"/>
    <w:rsid w:val="00881C28"/>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12D"/>
    <w:rsid w:val="008963DD"/>
    <w:rsid w:val="00897121"/>
    <w:rsid w:val="0089728B"/>
    <w:rsid w:val="00897F62"/>
    <w:rsid w:val="008A07A9"/>
    <w:rsid w:val="008A0CF6"/>
    <w:rsid w:val="008A0ECA"/>
    <w:rsid w:val="008A0FF5"/>
    <w:rsid w:val="008A1A13"/>
    <w:rsid w:val="008A3513"/>
    <w:rsid w:val="008A3ACA"/>
    <w:rsid w:val="008A3D66"/>
    <w:rsid w:val="008A3DD4"/>
    <w:rsid w:val="008A3E66"/>
    <w:rsid w:val="008A4E07"/>
    <w:rsid w:val="008A524B"/>
    <w:rsid w:val="008A5750"/>
    <w:rsid w:val="008A5D1E"/>
    <w:rsid w:val="008A5D62"/>
    <w:rsid w:val="008A695C"/>
    <w:rsid w:val="008A6A6F"/>
    <w:rsid w:val="008A6AEA"/>
    <w:rsid w:val="008B0259"/>
    <w:rsid w:val="008B0471"/>
    <w:rsid w:val="008B0625"/>
    <w:rsid w:val="008B09B6"/>
    <w:rsid w:val="008B19E2"/>
    <w:rsid w:val="008B2BBE"/>
    <w:rsid w:val="008B2CFD"/>
    <w:rsid w:val="008B3B72"/>
    <w:rsid w:val="008B3DB7"/>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3CD8"/>
    <w:rsid w:val="008C428B"/>
    <w:rsid w:val="008C46C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3DEF"/>
    <w:rsid w:val="008D5459"/>
    <w:rsid w:val="008D5610"/>
    <w:rsid w:val="008D6014"/>
    <w:rsid w:val="008D6275"/>
    <w:rsid w:val="008D6B0A"/>
    <w:rsid w:val="008D7027"/>
    <w:rsid w:val="008D76EC"/>
    <w:rsid w:val="008D79ED"/>
    <w:rsid w:val="008D7A09"/>
    <w:rsid w:val="008E0214"/>
    <w:rsid w:val="008E082F"/>
    <w:rsid w:val="008E1CEB"/>
    <w:rsid w:val="008E357B"/>
    <w:rsid w:val="008E3E4F"/>
    <w:rsid w:val="008E46A6"/>
    <w:rsid w:val="008E5679"/>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6D7"/>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5E24"/>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250"/>
    <w:rsid w:val="0093461F"/>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6CE"/>
    <w:rsid w:val="009428BD"/>
    <w:rsid w:val="00942A1D"/>
    <w:rsid w:val="00942A38"/>
    <w:rsid w:val="00942C3D"/>
    <w:rsid w:val="00943464"/>
    <w:rsid w:val="0094472F"/>
    <w:rsid w:val="00944B7A"/>
    <w:rsid w:val="00944CC7"/>
    <w:rsid w:val="0094583F"/>
    <w:rsid w:val="009469B4"/>
    <w:rsid w:val="00947209"/>
    <w:rsid w:val="0094737A"/>
    <w:rsid w:val="00950041"/>
    <w:rsid w:val="00950B68"/>
    <w:rsid w:val="00950F58"/>
    <w:rsid w:val="0095216A"/>
    <w:rsid w:val="00952BA8"/>
    <w:rsid w:val="00952FC2"/>
    <w:rsid w:val="00953331"/>
    <w:rsid w:val="009536A4"/>
    <w:rsid w:val="009540C9"/>
    <w:rsid w:val="0095503E"/>
    <w:rsid w:val="009561D7"/>
    <w:rsid w:val="00956C12"/>
    <w:rsid w:val="00956D23"/>
    <w:rsid w:val="00956F82"/>
    <w:rsid w:val="0095711E"/>
    <w:rsid w:val="0095726E"/>
    <w:rsid w:val="009573A8"/>
    <w:rsid w:val="00957D7E"/>
    <w:rsid w:val="0096059C"/>
    <w:rsid w:val="00960B54"/>
    <w:rsid w:val="00961BAA"/>
    <w:rsid w:val="00961CAC"/>
    <w:rsid w:val="009622FC"/>
    <w:rsid w:val="009623EA"/>
    <w:rsid w:val="00963B13"/>
    <w:rsid w:val="00963BCC"/>
    <w:rsid w:val="00964E20"/>
    <w:rsid w:val="00965924"/>
    <w:rsid w:val="00965AAF"/>
    <w:rsid w:val="0096615B"/>
    <w:rsid w:val="00967399"/>
    <w:rsid w:val="00967936"/>
    <w:rsid w:val="00967F3D"/>
    <w:rsid w:val="00970F97"/>
    <w:rsid w:val="009710D2"/>
    <w:rsid w:val="00971279"/>
    <w:rsid w:val="0097138A"/>
    <w:rsid w:val="00971AAA"/>
    <w:rsid w:val="00973E93"/>
    <w:rsid w:val="00974545"/>
    <w:rsid w:val="00975C16"/>
    <w:rsid w:val="0097755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B61"/>
    <w:rsid w:val="009A3C0F"/>
    <w:rsid w:val="009A474B"/>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7F"/>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494E"/>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9F78D0"/>
    <w:rsid w:val="00A005E7"/>
    <w:rsid w:val="00A008C3"/>
    <w:rsid w:val="00A00A33"/>
    <w:rsid w:val="00A01393"/>
    <w:rsid w:val="00A02985"/>
    <w:rsid w:val="00A03478"/>
    <w:rsid w:val="00A04334"/>
    <w:rsid w:val="00A04540"/>
    <w:rsid w:val="00A0473B"/>
    <w:rsid w:val="00A04B1F"/>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A4C"/>
    <w:rsid w:val="00A14CC8"/>
    <w:rsid w:val="00A1534A"/>
    <w:rsid w:val="00A15C5F"/>
    <w:rsid w:val="00A15E28"/>
    <w:rsid w:val="00A1679F"/>
    <w:rsid w:val="00A167AC"/>
    <w:rsid w:val="00A168C3"/>
    <w:rsid w:val="00A16ACA"/>
    <w:rsid w:val="00A16C0A"/>
    <w:rsid w:val="00A174AB"/>
    <w:rsid w:val="00A2041E"/>
    <w:rsid w:val="00A20CFE"/>
    <w:rsid w:val="00A215AB"/>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0F3A"/>
    <w:rsid w:val="00A315A6"/>
    <w:rsid w:val="00A31C21"/>
    <w:rsid w:val="00A31D3A"/>
    <w:rsid w:val="00A31E72"/>
    <w:rsid w:val="00A32ACE"/>
    <w:rsid w:val="00A32F21"/>
    <w:rsid w:val="00A346D3"/>
    <w:rsid w:val="00A34B47"/>
    <w:rsid w:val="00A355CC"/>
    <w:rsid w:val="00A36794"/>
    <w:rsid w:val="00A36BE1"/>
    <w:rsid w:val="00A37222"/>
    <w:rsid w:val="00A37288"/>
    <w:rsid w:val="00A37B19"/>
    <w:rsid w:val="00A37C0A"/>
    <w:rsid w:val="00A37F81"/>
    <w:rsid w:val="00A419AA"/>
    <w:rsid w:val="00A41CE4"/>
    <w:rsid w:val="00A4255A"/>
    <w:rsid w:val="00A4267F"/>
    <w:rsid w:val="00A43A89"/>
    <w:rsid w:val="00A44049"/>
    <w:rsid w:val="00A4438E"/>
    <w:rsid w:val="00A44D9E"/>
    <w:rsid w:val="00A44EBD"/>
    <w:rsid w:val="00A450BA"/>
    <w:rsid w:val="00A452C5"/>
    <w:rsid w:val="00A46067"/>
    <w:rsid w:val="00A4612A"/>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55EE"/>
    <w:rsid w:val="00A56058"/>
    <w:rsid w:val="00A567E1"/>
    <w:rsid w:val="00A5697E"/>
    <w:rsid w:val="00A56D3A"/>
    <w:rsid w:val="00A56F1C"/>
    <w:rsid w:val="00A5723F"/>
    <w:rsid w:val="00A574EF"/>
    <w:rsid w:val="00A607D5"/>
    <w:rsid w:val="00A60DFF"/>
    <w:rsid w:val="00A610F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132"/>
    <w:rsid w:val="00A802A8"/>
    <w:rsid w:val="00A805A8"/>
    <w:rsid w:val="00A80E20"/>
    <w:rsid w:val="00A810F9"/>
    <w:rsid w:val="00A81881"/>
    <w:rsid w:val="00A81AD5"/>
    <w:rsid w:val="00A82F91"/>
    <w:rsid w:val="00A83AB8"/>
    <w:rsid w:val="00A83D57"/>
    <w:rsid w:val="00A83EAB"/>
    <w:rsid w:val="00A840D3"/>
    <w:rsid w:val="00A84224"/>
    <w:rsid w:val="00A846E9"/>
    <w:rsid w:val="00A84727"/>
    <w:rsid w:val="00A84814"/>
    <w:rsid w:val="00A85178"/>
    <w:rsid w:val="00A85207"/>
    <w:rsid w:val="00A87ECA"/>
    <w:rsid w:val="00A90321"/>
    <w:rsid w:val="00A90A9B"/>
    <w:rsid w:val="00A90DA0"/>
    <w:rsid w:val="00A91C72"/>
    <w:rsid w:val="00A91FC0"/>
    <w:rsid w:val="00A929DA"/>
    <w:rsid w:val="00A9340C"/>
    <w:rsid w:val="00A938AE"/>
    <w:rsid w:val="00A9419C"/>
    <w:rsid w:val="00A9430F"/>
    <w:rsid w:val="00A95561"/>
    <w:rsid w:val="00A958A8"/>
    <w:rsid w:val="00A95F2F"/>
    <w:rsid w:val="00A96ED6"/>
    <w:rsid w:val="00A9709B"/>
    <w:rsid w:val="00A976B4"/>
    <w:rsid w:val="00AA0306"/>
    <w:rsid w:val="00AA03A1"/>
    <w:rsid w:val="00AA1484"/>
    <w:rsid w:val="00AA2323"/>
    <w:rsid w:val="00AA2D4D"/>
    <w:rsid w:val="00AA32E2"/>
    <w:rsid w:val="00AA330F"/>
    <w:rsid w:val="00AA36C0"/>
    <w:rsid w:val="00AA36F1"/>
    <w:rsid w:val="00AA4843"/>
    <w:rsid w:val="00AA522E"/>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48E"/>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62A"/>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1F99"/>
    <w:rsid w:val="00B12388"/>
    <w:rsid w:val="00B13720"/>
    <w:rsid w:val="00B13937"/>
    <w:rsid w:val="00B13F61"/>
    <w:rsid w:val="00B14498"/>
    <w:rsid w:val="00B14972"/>
    <w:rsid w:val="00B14DB6"/>
    <w:rsid w:val="00B14EDC"/>
    <w:rsid w:val="00B15C66"/>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9FF"/>
    <w:rsid w:val="00B31BD2"/>
    <w:rsid w:val="00B32262"/>
    <w:rsid w:val="00B330F7"/>
    <w:rsid w:val="00B34007"/>
    <w:rsid w:val="00B3473B"/>
    <w:rsid w:val="00B3514D"/>
    <w:rsid w:val="00B352C9"/>
    <w:rsid w:val="00B35645"/>
    <w:rsid w:val="00B3687D"/>
    <w:rsid w:val="00B37170"/>
    <w:rsid w:val="00B37504"/>
    <w:rsid w:val="00B404C8"/>
    <w:rsid w:val="00B41AB4"/>
    <w:rsid w:val="00B4274D"/>
    <w:rsid w:val="00B450F6"/>
    <w:rsid w:val="00B45422"/>
    <w:rsid w:val="00B45741"/>
    <w:rsid w:val="00B45A9F"/>
    <w:rsid w:val="00B46298"/>
    <w:rsid w:val="00B462DB"/>
    <w:rsid w:val="00B465A9"/>
    <w:rsid w:val="00B46B95"/>
    <w:rsid w:val="00B46D9D"/>
    <w:rsid w:val="00B475FA"/>
    <w:rsid w:val="00B47748"/>
    <w:rsid w:val="00B47A84"/>
    <w:rsid w:val="00B47F50"/>
    <w:rsid w:val="00B5071A"/>
    <w:rsid w:val="00B50781"/>
    <w:rsid w:val="00B50F15"/>
    <w:rsid w:val="00B511F1"/>
    <w:rsid w:val="00B5128F"/>
    <w:rsid w:val="00B512ED"/>
    <w:rsid w:val="00B51394"/>
    <w:rsid w:val="00B513A8"/>
    <w:rsid w:val="00B51615"/>
    <w:rsid w:val="00B527A1"/>
    <w:rsid w:val="00B541A4"/>
    <w:rsid w:val="00B54DBA"/>
    <w:rsid w:val="00B55485"/>
    <w:rsid w:val="00B55931"/>
    <w:rsid w:val="00B56ABB"/>
    <w:rsid w:val="00B56FEA"/>
    <w:rsid w:val="00B57C39"/>
    <w:rsid w:val="00B57E84"/>
    <w:rsid w:val="00B6059C"/>
    <w:rsid w:val="00B60AC8"/>
    <w:rsid w:val="00B60DD7"/>
    <w:rsid w:val="00B623A7"/>
    <w:rsid w:val="00B62DFB"/>
    <w:rsid w:val="00B62E21"/>
    <w:rsid w:val="00B64257"/>
    <w:rsid w:val="00B64A1D"/>
    <w:rsid w:val="00B65F1B"/>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016"/>
    <w:rsid w:val="00B8177F"/>
    <w:rsid w:val="00B8188E"/>
    <w:rsid w:val="00B81D69"/>
    <w:rsid w:val="00B82306"/>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1E8"/>
    <w:rsid w:val="00BA237C"/>
    <w:rsid w:val="00BA23D3"/>
    <w:rsid w:val="00BA3616"/>
    <w:rsid w:val="00BA36CB"/>
    <w:rsid w:val="00BA474B"/>
    <w:rsid w:val="00BA5AC7"/>
    <w:rsid w:val="00BA7584"/>
    <w:rsid w:val="00BA76A2"/>
    <w:rsid w:val="00BA7CF8"/>
    <w:rsid w:val="00BB0E2B"/>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474C"/>
    <w:rsid w:val="00BC52B5"/>
    <w:rsid w:val="00BC52E5"/>
    <w:rsid w:val="00BC5492"/>
    <w:rsid w:val="00BC55DC"/>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1BB"/>
    <w:rsid w:val="00C20E64"/>
    <w:rsid w:val="00C221A3"/>
    <w:rsid w:val="00C22592"/>
    <w:rsid w:val="00C22612"/>
    <w:rsid w:val="00C2287E"/>
    <w:rsid w:val="00C230A0"/>
    <w:rsid w:val="00C235FD"/>
    <w:rsid w:val="00C23D29"/>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5B53"/>
    <w:rsid w:val="00C36045"/>
    <w:rsid w:val="00C36B0F"/>
    <w:rsid w:val="00C37BCF"/>
    <w:rsid w:val="00C4016E"/>
    <w:rsid w:val="00C40834"/>
    <w:rsid w:val="00C40B9A"/>
    <w:rsid w:val="00C40BF7"/>
    <w:rsid w:val="00C40DF1"/>
    <w:rsid w:val="00C41789"/>
    <w:rsid w:val="00C42C9E"/>
    <w:rsid w:val="00C43450"/>
    <w:rsid w:val="00C434AC"/>
    <w:rsid w:val="00C434DD"/>
    <w:rsid w:val="00C44CC8"/>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4B4"/>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4764"/>
    <w:rsid w:val="00C753CA"/>
    <w:rsid w:val="00C76B1A"/>
    <w:rsid w:val="00C7736C"/>
    <w:rsid w:val="00C77540"/>
    <w:rsid w:val="00C77C3D"/>
    <w:rsid w:val="00C77EA6"/>
    <w:rsid w:val="00C8068B"/>
    <w:rsid w:val="00C813F7"/>
    <w:rsid w:val="00C818BF"/>
    <w:rsid w:val="00C82AE7"/>
    <w:rsid w:val="00C83889"/>
    <w:rsid w:val="00C847C1"/>
    <w:rsid w:val="00C84ACC"/>
    <w:rsid w:val="00C855EA"/>
    <w:rsid w:val="00C85997"/>
    <w:rsid w:val="00C85D37"/>
    <w:rsid w:val="00C8691C"/>
    <w:rsid w:val="00C86B14"/>
    <w:rsid w:val="00C8736B"/>
    <w:rsid w:val="00C87431"/>
    <w:rsid w:val="00C8755E"/>
    <w:rsid w:val="00C87ECB"/>
    <w:rsid w:val="00C904B3"/>
    <w:rsid w:val="00C90DC4"/>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4EA4"/>
    <w:rsid w:val="00CB5329"/>
    <w:rsid w:val="00CB56C8"/>
    <w:rsid w:val="00CB648F"/>
    <w:rsid w:val="00CB67E1"/>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A4A"/>
    <w:rsid w:val="00CE1D4E"/>
    <w:rsid w:val="00CE1D54"/>
    <w:rsid w:val="00CE263E"/>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91A"/>
    <w:rsid w:val="00CF0ED0"/>
    <w:rsid w:val="00CF2467"/>
    <w:rsid w:val="00CF2518"/>
    <w:rsid w:val="00CF3F55"/>
    <w:rsid w:val="00CF5D14"/>
    <w:rsid w:val="00CF65C9"/>
    <w:rsid w:val="00CF7C53"/>
    <w:rsid w:val="00CF7E94"/>
    <w:rsid w:val="00D004C7"/>
    <w:rsid w:val="00D01255"/>
    <w:rsid w:val="00D01A7A"/>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615"/>
    <w:rsid w:val="00D13915"/>
    <w:rsid w:val="00D13E62"/>
    <w:rsid w:val="00D13FE1"/>
    <w:rsid w:val="00D141B0"/>
    <w:rsid w:val="00D144E8"/>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122"/>
    <w:rsid w:val="00D448E4"/>
    <w:rsid w:val="00D44F1C"/>
    <w:rsid w:val="00D45A35"/>
    <w:rsid w:val="00D461EE"/>
    <w:rsid w:val="00D4674E"/>
    <w:rsid w:val="00D4699A"/>
    <w:rsid w:val="00D50048"/>
    <w:rsid w:val="00D5039A"/>
    <w:rsid w:val="00D50704"/>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21D8"/>
    <w:rsid w:val="00D732A9"/>
    <w:rsid w:val="00D739B6"/>
    <w:rsid w:val="00D739E2"/>
    <w:rsid w:val="00D74FA8"/>
    <w:rsid w:val="00D754C5"/>
    <w:rsid w:val="00D75601"/>
    <w:rsid w:val="00D76092"/>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BCD"/>
    <w:rsid w:val="00D97D1C"/>
    <w:rsid w:val="00DA0290"/>
    <w:rsid w:val="00DA0867"/>
    <w:rsid w:val="00DA157F"/>
    <w:rsid w:val="00DA1C94"/>
    <w:rsid w:val="00DA1CB6"/>
    <w:rsid w:val="00DA1CD8"/>
    <w:rsid w:val="00DA4065"/>
    <w:rsid w:val="00DA486D"/>
    <w:rsid w:val="00DA4CA3"/>
    <w:rsid w:val="00DA4FAF"/>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6014"/>
    <w:rsid w:val="00DC7162"/>
    <w:rsid w:val="00DC78C1"/>
    <w:rsid w:val="00DC7D48"/>
    <w:rsid w:val="00DD01CF"/>
    <w:rsid w:val="00DD0626"/>
    <w:rsid w:val="00DD0D47"/>
    <w:rsid w:val="00DD132A"/>
    <w:rsid w:val="00DD2AC5"/>
    <w:rsid w:val="00DD3D1E"/>
    <w:rsid w:val="00DD3EE7"/>
    <w:rsid w:val="00DD49BB"/>
    <w:rsid w:val="00DD4B76"/>
    <w:rsid w:val="00DD4E7D"/>
    <w:rsid w:val="00DD56CE"/>
    <w:rsid w:val="00DD6B4C"/>
    <w:rsid w:val="00DD713B"/>
    <w:rsid w:val="00DE1410"/>
    <w:rsid w:val="00DE26D1"/>
    <w:rsid w:val="00DE2BC6"/>
    <w:rsid w:val="00DE3524"/>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BF0"/>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6B"/>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5BF"/>
    <w:rsid w:val="00E80DFE"/>
    <w:rsid w:val="00E81103"/>
    <w:rsid w:val="00E820A6"/>
    <w:rsid w:val="00E826A9"/>
    <w:rsid w:val="00E82767"/>
    <w:rsid w:val="00E82A8D"/>
    <w:rsid w:val="00E83762"/>
    <w:rsid w:val="00E838F0"/>
    <w:rsid w:val="00E840F9"/>
    <w:rsid w:val="00E84759"/>
    <w:rsid w:val="00E847CE"/>
    <w:rsid w:val="00E8525D"/>
    <w:rsid w:val="00E85DC2"/>
    <w:rsid w:val="00E85E4F"/>
    <w:rsid w:val="00E861FB"/>
    <w:rsid w:val="00E8623D"/>
    <w:rsid w:val="00E86E7C"/>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1E2"/>
    <w:rsid w:val="00EA582A"/>
    <w:rsid w:val="00EA6049"/>
    <w:rsid w:val="00EA6677"/>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0E21"/>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2F88"/>
    <w:rsid w:val="00EF304F"/>
    <w:rsid w:val="00EF3154"/>
    <w:rsid w:val="00EF3880"/>
    <w:rsid w:val="00EF5CBA"/>
    <w:rsid w:val="00EF6F0D"/>
    <w:rsid w:val="00EF7C84"/>
    <w:rsid w:val="00F00901"/>
    <w:rsid w:val="00F00C9A"/>
    <w:rsid w:val="00F01ADC"/>
    <w:rsid w:val="00F0257D"/>
    <w:rsid w:val="00F02E32"/>
    <w:rsid w:val="00F02F65"/>
    <w:rsid w:val="00F03EC7"/>
    <w:rsid w:val="00F040E9"/>
    <w:rsid w:val="00F04533"/>
    <w:rsid w:val="00F04762"/>
    <w:rsid w:val="00F05C1D"/>
    <w:rsid w:val="00F05C70"/>
    <w:rsid w:val="00F06798"/>
    <w:rsid w:val="00F070B8"/>
    <w:rsid w:val="00F0796F"/>
    <w:rsid w:val="00F07B61"/>
    <w:rsid w:val="00F1010A"/>
    <w:rsid w:val="00F111CC"/>
    <w:rsid w:val="00F1225E"/>
    <w:rsid w:val="00F122B6"/>
    <w:rsid w:val="00F1361A"/>
    <w:rsid w:val="00F144F7"/>
    <w:rsid w:val="00F14D62"/>
    <w:rsid w:val="00F15DF8"/>
    <w:rsid w:val="00F16732"/>
    <w:rsid w:val="00F1752A"/>
    <w:rsid w:val="00F17679"/>
    <w:rsid w:val="00F17D88"/>
    <w:rsid w:val="00F20518"/>
    <w:rsid w:val="00F20A04"/>
    <w:rsid w:val="00F2183D"/>
    <w:rsid w:val="00F22702"/>
    <w:rsid w:val="00F2279A"/>
    <w:rsid w:val="00F22C8B"/>
    <w:rsid w:val="00F23B3C"/>
    <w:rsid w:val="00F24883"/>
    <w:rsid w:val="00F25026"/>
    <w:rsid w:val="00F262DD"/>
    <w:rsid w:val="00F269CA"/>
    <w:rsid w:val="00F26D70"/>
    <w:rsid w:val="00F270AF"/>
    <w:rsid w:val="00F278CE"/>
    <w:rsid w:val="00F27F61"/>
    <w:rsid w:val="00F300F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4823"/>
    <w:rsid w:val="00F54890"/>
    <w:rsid w:val="00F54D04"/>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4AAD"/>
    <w:rsid w:val="00F757DA"/>
    <w:rsid w:val="00F76FE4"/>
    <w:rsid w:val="00F77BCB"/>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6FEF"/>
    <w:rsid w:val="00F874D5"/>
    <w:rsid w:val="00F87AF8"/>
    <w:rsid w:val="00F9028B"/>
    <w:rsid w:val="00F90BDB"/>
    <w:rsid w:val="00F90F80"/>
    <w:rsid w:val="00F9187D"/>
    <w:rsid w:val="00F92644"/>
    <w:rsid w:val="00F9275D"/>
    <w:rsid w:val="00F92A30"/>
    <w:rsid w:val="00F92AC1"/>
    <w:rsid w:val="00F93565"/>
    <w:rsid w:val="00F9388C"/>
    <w:rsid w:val="00F93A63"/>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CD"/>
    <w:rsid w:val="00FA3EFB"/>
    <w:rsid w:val="00FA4DE5"/>
    <w:rsid w:val="00FA5422"/>
    <w:rsid w:val="00FA6AEF"/>
    <w:rsid w:val="00FA719D"/>
    <w:rsid w:val="00FB03B6"/>
    <w:rsid w:val="00FB03EC"/>
    <w:rsid w:val="00FB10ED"/>
    <w:rsid w:val="00FB1D5A"/>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A5C"/>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173"/>
    <w:rsid w:val="00FE17D4"/>
    <w:rsid w:val="00FE21DE"/>
    <w:rsid w:val="00FE23FB"/>
    <w:rsid w:val="00FE2619"/>
    <w:rsid w:val="00FE27C5"/>
    <w:rsid w:val="00FE2B22"/>
    <w:rsid w:val="00FE2DFA"/>
    <w:rsid w:val="00FE305E"/>
    <w:rsid w:val="00FE30F6"/>
    <w:rsid w:val="00FE324D"/>
    <w:rsid w:val="00FE39C8"/>
    <w:rsid w:val="00FE3A0C"/>
    <w:rsid w:val="00FE3B48"/>
    <w:rsid w:val="00FE4D1E"/>
    <w:rsid w:val="00FE52CD"/>
    <w:rsid w:val="00FE52D5"/>
    <w:rsid w:val="00FE5324"/>
    <w:rsid w:val="00FE59F4"/>
    <w:rsid w:val="00FE6E20"/>
    <w:rsid w:val="00FE763E"/>
    <w:rsid w:val="00FF28BC"/>
    <w:rsid w:val="00FF2964"/>
    <w:rsid w:val="00FF3B8B"/>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9FF"/>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24"/>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24"/>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B319F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319F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qFormat/>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eastAsia="zh-CN"/>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 w:type="paragraph" w:customStyle="1" w:styleId="Doc-title">
    <w:name w:val="Doc-title"/>
    <w:basedOn w:val="Normal"/>
    <w:next w:val="Normal"/>
    <w:link w:val="Doc-titleChar"/>
    <w:qFormat/>
    <w:rsid w:val="00B37170"/>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B37170"/>
    <w:rPr>
      <w:rFonts w:ascii="Arial"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9FF"/>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24"/>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24"/>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B319F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319F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qFormat/>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eastAsia="zh-CN"/>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 w:type="paragraph" w:customStyle="1" w:styleId="Doc-title">
    <w:name w:val="Doc-title"/>
    <w:basedOn w:val="Normal"/>
    <w:next w:val="Normal"/>
    <w:link w:val="Doc-titleChar"/>
    <w:qFormat/>
    <w:rsid w:val="00B37170"/>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B37170"/>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1294053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72663686">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panidx\Documents\RAN2\TSGR2_108\Docs\R2-1914721.zip"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file:///C:\Users\ADSL\Documents\WORK\RAN1\Docs\R1-19127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2.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3.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6.xml><?xml version="1.0" encoding="utf-8"?>
<ds:datastoreItem xmlns:ds="http://schemas.openxmlformats.org/officeDocument/2006/customXml" ds:itemID="{24F0A0F1-F689-4B37-BB4B-5933BBD8B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1717</Words>
  <Characters>9447</Characters>
  <Application>Microsoft Office Word</Application>
  <DocSecurity>0</DocSecurity>
  <Lines>78</Lines>
  <Paragraphs>22</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11142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Eiko Seidel</dc:creator>
  <cp:lastModifiedBy>Nicolas</cp:lastModifiedBy>
  <cp:revision>265</cp:revision>
  <dcterms:created xsi:type="dcterms:W3CDTF">2019-11-17T08:36:00Z</dcterms:created>
  <dcterms:modified xsi:type="dcterms:W3CDTF">2019-11-21T23:45:00Z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